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021BA" w14:textId="6D69BF5D" w:rsidR="00E3770D" w:rsidRPr="00E3770D" w:rsidRDefault="003417CF" w:rsidP="00E3770D">
      <w:pPr>
        <w:suppressAutoHyphens/>
        <w:jc w:val="right"/>
        <w:rPr>
          <w:rFonts w:ascii="Arial" w:eastAsia="Times New Roman" w:hAnsi="Arial" w:cs="Arial"/>
          <w:iCs/>
          <w:szCs w:val="20"/>
          <w:lang w:eastAsia="ar-SA"/>
        </w:rPr>
      </w:pPr>
      <w:r>
        <w:rPr>
          <w:rFonts w:ascii="Arial" w:eastAsia="Times New Roman" w:hAnsi="Arial" w:cs="Arial"/>
          <w:iCs/>
          <w:szCs w:val="20"/>
          <w:lang w:eastAsia="ar-SA"/>
        </w:rPr>
        <w:t>Załącznik nr 1B</w:t>
      </w:r>
      <w:r w:rsidR="000F6AF9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="001203FB" w:rsidRPr="003417CF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327871" w:rsidRPr="00327871">
        <w:rPr>
          <w:rFonts w:ascii="Arial" w:hAnsi="Arial" w:cs="Arial"/>
          <w:b/>
          <w:bCs/>
          <w:iCs/>
        </w:rPr>
        <w:t>FEMP.06.22-IZ.00-088/26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3"/>
        <w:gridCol w:w="10717"/>
      </w:tblGrid>
      <w:tr w:rsidR="00D95B49" w:rsidRPr="00D95B49" w14:paraId="1C25E4D6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35F7D75A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nr i nazwa priorytetu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5FEE" w14:textId="77777777" w:rsidR="00D95B49" w:rsidRPr="00D95B49" w:rsidRDefault="00D95B49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6. Fundusze europejskie dla rynku pracy, edukacji i włączenia społecznego</w:t>
            </w:r>
          </w:p>
        </w:tc>
      </w:tr>
      <w:tr w:rsidR="00D95B49" w:rsidRPr="00D95B49" w14:paraId="4E01935E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74C8A222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nr i nazwa działania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E943" w14:textId="314CEF4C" w:rsidR="00D95B49" w:rsidRPr="00D95B49" w:rsidRDefault="001203FB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6.22</w:t>
            </w:r>
            <w:r w:rsidR="00D95B49" w:rsidRPr="00D95B49">
              <w:rPr>
                <w:rFonts w:ascii="Arial" w:hAnsi="Arial" w:cs="Arial"/>
                <w:b/>
                <w:sz w:val="24"/>
                <w:szCs w:val="24"/>
              </w:rPr>
              <w:t xml:space="preserve"> Wspar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cie usług społecznych i zdrowotnych w regionie </w:t>
            </w:r>
            <w:r w:rsidR="005A0F05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RLKS</w:t>
            </w:r>
            <w:r w:rsidR="005F3D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95B49" w:rsidRPr="00D95B49" w14:paraId="08D57514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2D7F69CC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 xml:space="preserve">cel szczegółowy 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7920" w14:textId="1C433B92" w:rsidR="00D95B49" w:rsidRPr="00D95B49" w:rsidRDefault="00D95B49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(k) zwiększanie równego i szybkiego dostępu do dobrej jakości, trwałych i przystępnych cenowo usług, w tym usług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      </w:r>
            <w:r w:rsidR="001203FB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95B49" w:rsidRPr="00D95B49" w14:paraId="0EBF3D77" w14:textId="77777777" w:rsidTr="00147B74">
        <w:trPr>
          <w:trHeight w:val="70"/>
          <w:jc w:val="center"/>
        </w:trPr>
        <w:tc>
          <w:tcPr>
            <w:tcW w:w="1131" w:type="pct"/>
            <w:shd w:val="clear" w:color="auto" w:fill="FFC000"/>
          </w:tcPr>
          <w:p w14:paraId="7FF9396F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typ projektu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E2E4" w14:textId="46D154D3" w:rsidR="00D95B49" w:rsidRPr="00D95B49" w:rsidRDefault="00B94976" w:rsidP="00FA14D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1203FB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D95B49" w:rsidRPr="00D95B4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94976">
              <w:rPr>
                <w:rFonts w:ascii="Arial" w:hAnsi="Arial" w:cs="Arial"/>
                <w:b/>
                <w:sz w:val="24"/>
                <w:szCs w:val="24"/>
              </w:rPr>
              <w:t>Usługi zgodne z zasadą deinstytucjonalizacji, w zakresie zapewnienia opieki osobom potrzebującym wsparcia w codziennym funkcjonowaniu, w tym ze względu na wiek lub usługi w zakresie wsparcia opiekunów nieformalnych.</w:t>
            </w:r>
          </w:p>
        </w:tc>
      </w:tr>
    </w:tbl>
    <w:p w14:paraId="59A5C2A4" w14:textId="0AFE419A" w:rsidR="00D95B49" w:rsidRDefault="00D95B49" w:rsidP="00D95B49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7277534" w14:textId="048EC740" w:rsidR="0081460E" w:rsidRPr="00EF1D79" w:rsidRDefault="00EF1D79" w:rsidP="00D95B49">
      <w:pPr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EF1D79">
        <w:rPr>
          <w:rFonts w:ascii="Arial" w:hAnsi="Arial" w:cs="Arial"/>
          <w:b/>
          <w:bCs/>
          <w:sz w:val="24"/>
          <w:szCs w:val="24"/>
        </w:rPr>
        <w:t>KRYTERIA PODSTAWOWE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095"/>
        <w:gridCol w:w="2274"/>
        <w:gridCol w:w="1695"/>
        <w:gridCol w:w="964"/>
      </w:tblGrid>
      <w:tr w:rsidR="00D95B49" w:rsidRPr="00D95B49" w14:paraId="44BF15D4" w14:textId="77777777" w:rsidTr="00C82BA6">
        <w:trPr>
          <w:trHeight w:val="401"/>
          <w:tblHeader/>
        </w:trPr>
        <w:tc>
          <w:tcPr>
            <w:tcW w:w="3114" w:type="dxa"/>
            <w:shd w:val="clear" w:color="auto" w:fill="FFC000"/>
            <w:vAlign w:val="center"/>
          </w:tcPr>
          <w:p w14:paraId="4728E133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6095" w:type="dxa"/>
            <w:shd w:val="clear" w:color="auto" w:fill="FFC000"/>
            <w:vAlign w:val="center"/>
          </w:tcPr>
          <w:p w14:paraId="06543048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2274" w:type="dxa"/>
            <w:shd w:val="clear" w:color="auto" w:fill="FFC000"/>
            <w:vAlign w:val="center"/>
          </w:tcPr>
          <w:p w14:paraId="66CCE9F5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ocena</w:t>
            </w:r>
          </w:p>
        </w:tc>
        <w:tc>
          <w:tcPr>
            <w:tcW w:w="1695" w:type="dxa"/>
            <w:shd w:val="clear" w:color="auto" w:fill="FFC000"/>
            <w:vAlign w:val="center"/>
          </w:tcPr>
          <w:p w14:paraId="5E3857DC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oceniający</w:t>
            </w:r>
          </w:p>
        </w:tc>
        <w:tc>
          <w:tcPr>
            <w:tcW w:w="964" w:type="dxa"/>
            <w:shd w:val="clear" w:color="auto" w:fill="FFC000"/>
            <w:vAlign w:val="center"/>
          </w:tcPr>
          <w:p w14:paraId="328F766E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waga</w:t>
            </w:r>
          </w:p>
        </w:tc>
      </w:tr>
      <w:tr w:rsidR="00D95B49" w:rsidRPr="00D95B49" w14:paraId="52201D91" w14:textId="77777777" w:rsidTr="00645438">
        <w:tc>
          <w:tcPr>
            <w:tcW w:w="14142" w:type="dxa"/>
            <w:gridSpan w:val="5"/>
            <w:shd w:val="clear" w:color="auto" w:fill="D9D9D9" w:themeFill="background1" w:themeFillShade="D9"/>
            <w:vAlign w:val="center"/>
          </w:tcPr>
          <w:p w14:paraId="71B544DF" w14:textId="648AAF60" w:rsidR="00D95B49" w:rsidRPr="00D95B49" w:rsidRDefault="00645438" w:rsidP="0074469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Kryteria oceny </w:t>
            </w:r>
            <w:r w:rsidR="008D570E">
              <w:rPr>
                <w:rFonts w:ascii="Arial" w:eastAsia="Times New Roman" w:hAnsi="Arial" w:cs="Arial"/>
                <w:b/>
                <w:sz w:val="24"/>
                <w:szCs w:val="24"/>
              </w:rPr>
              <w:t>punktowej</w:t>
            </w:r>
          </w:p>
        </w:tc>
      </w:tr>
      <w:tr w:rsidR="001E50F4" w:rsidRPr="00D95B49" w14:paraId="7CE59325" w14:textId="77777777" w:rsidTr="00C82BA6">
        <w:tc>
          <w:tcPr>
            <w:tcW w:w="3114" w:type="dxa"/>
            <w:vAlign w:val="center"/>
          </w:tcPr>
          <w:p w14:paraId="216D524C" w14:textId="21B4543A" w:rsidR="001E50F4" w:rsidRPr="0021134B" w:rsidRDefault="001E50F4" w:rsidP="00744695">
            <w:pPr>
              <w:pStyle w:val="Akapitzlist"/>
              <w:numPr>
                <w:ilvl w:val="0"/>
                <w:numId w:val="39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Adekwatność doboru grupy docelowej</w:t>
            </w:r>
          </w:p>
          <w:p w14:paraId="25F363B9" w14:textId="26BD902B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54574C5" w14:textId="77777777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</w:rPr>
              <w:t>W ramach kryterium ocenie podlega:</w:t>
            </w:r>
          </w:p>
          <w:p w14:paraId="549D64C2" w14:textId="380A9144" w:rsidR="001E50F4" w:rsidRPr="00D95B49" w:rsidRDefault="001E50F4" w:rsidP="00744695">
            <w:pPr>
              <w:numPr>
                <w:ilvl w:val="0"/>
                <w:numId w:val="27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adekwatność doboru grupy docelowej (</w:t>
            </w:r>
            <w:r w:rsidR="0091375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0-4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), w tym</w:t>
            </w:r>
            <w:r w:rsidRPr="00D95B4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52F5359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605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adekwatność doboru grupy docelowej w kontekście celu projektu,</w:t>
            </w:r>
          </w:p>
          <w:p w14:paraId="739D543F" w14:textId="369CE919" w:rsidR="001E50F4" w:rsidRDefault="001E50F4" w:rsidP="00744695">
            <w:pPr>
              <w:numPr>
                <w:ilvl w:val="0"/>
                <w:numId w:val="1"/>
              </w:numPr>
              <w:spacing w:after="120"/>
              <w:ind w:left="605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poprawność, kompletność i spójność opisu sytuacji problemowej grupy docelowej projektu (oparta o wiarygodne dane), w tym jej potrzeb, oczekiwań i barier oraz charakterystyki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istotnych cech grupy docelowej.</w:t>
            </w:r>
          </w:p>
          <w:p w14:paraId="5165121A" w14:textId="77777777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Punkty w ramach kryterium przyznaje się następująco:</w:t>
            </w:r>
          </w:p>
          <w:p w14:paraId="243D422D" w14:textId="77777777" w:rsidR="00A8619D" w:rsidRPr="00A8619D" w:rsidRDefault="00A8619D" w:rsidP="00744695">
            <w:pPr>
              <w:pStyle w:val="Akapitzlist"/>
              <w:numPr>
                <w:ilvl w:val="0"/>
                <w:numId w:val="43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doboru grupy docelowej w kontekście celu projektu – 2 pkt,</w:t>
            </w:r>
          </w:p>
          <w:p w14:paraId="109D9B50" w14:textId="77777777" w:rsidR="00A8619D" w:rsidRPr="00A8619D" w:rsidRDefault="00A8619D" w:rsidP="00744695">
            <w:pPr>
              <w:pStyle w:val="Akapitzlist"/>
              <w:numPr>
                <w:ilvl w:val="0"/>
                <w:numId w:val="43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poprawność, kompletność i spójność opisu sytuacji problemowej grupy docelowej projektu (oparta o wiarygodne dane), w tym jej potrzeb, oczekiwań i barier oraz charakterystyki istotnych cech grupy docelowej – 2 pkt,</w:t>
            </w:r>
          </w:p>
          <w:p w14:paraId="3CA72EB6" w14:textId="53878246" w:rsidR="00A8619D" w:rsidRPr="00A8619D" w:rsidRDefault="00A8619D" w:rsidP="00744695">
            <w:pPr>
              <w:pStyle w:val="Akapitzlist"/>
              <w:numPr>
                <w:ilvl w:val="0"/>
                <w:numId w:val="43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nie spełnia żadnego z powyższych warunków – 0 pkt.</w:t>
            </w:r>
          </w:p>
          <w:p w14:paraId="75B5E9B2" w14:textId="01E5870E" w:rsidR="001E50F4" w:rsidRPr="00D95B49" w:rsidRDefault="001E50F4" w:rsidP="00744695">
            <w:pPr>
              <w:numPr>
                <w:ilvl w:val="0"/>
                <w:numId w:val="27"/>
              </w:numPr>
              <w:spacing w:after="120"/>
              <w:ind w:left="322" w:hanging="322"/>
              <w:rPr>
                <w:rFonts w:ascii="Arial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 sposobu rekrutacji (</w:t>
            </w:r>
            <w:r w:rsidR="0091375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0-6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), w tym</w:t>
            </w:r>
            <w:r w:rsidRPr="00D95B4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ED358C2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569"/>
              <w:rPr>
                <w:rFonts w:ascii="Arial" w:eastAsia="Times New Roman" w:hAnsi="Arial" w:cs="Arial"/>
                <w:strike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poprawność opisu sposobu rekrutacji podmiotów oraz uczestników/uczestniczek projektu,</w:t>
            </w:r>
          </w:p>
          <w:p w14:paraId="6D00F77F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56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adekwatność przedstawionego planu rekrutacji do podmiotów oraz uczestników/uczestniczek i charakteru projektu (w tym planowane działania </w:t>
            </w: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informacyjno-promocyjne), zawierającego procedury rekrutacyjne (w tym katalog przejrzystych kryteriów rekrutacji, techniki i metody rekrutacji), </w:t>
            </w:r>
          </w:p>
          <w:p w14:paraId="5923A7FD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56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adekwatność założeń rekrutacji do skali zainteresowania planowanym wsparciem projektowym, wykazanym w oparciu o wiarygodne źródła danych. </w:t>
            </w:r>
          </w:p>
          <w:p w14:paraId="0FE3255E" w14:textId="77777777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Punkty w ramach kryterium przyznaje się następująco:</w:t>
            </w:r>
          </w:p>
          <w:p w14:paraId="1BA78792" w14:textId="77777777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poprawność opisu sposobu rekrutacji podmiotów oraz uczestników/uczestniczek projektu – 2 pkt,</w:t>
            </w:r>
          </w:p>
          <w:p w14:paraId="54DC76E8" w14:textId="77777777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przedstawionego planu rekrutacji do podmiotów oraz uczestników/uczestniczek i charakteru projektu, zawierającego procedury rekrutacyjne – 2 pkt,</w:t>
            </w:r>
          </w:p>
          <w:p w14:paraId="3E29401C" w14:textId="77777777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założeń rekrutacji do skali zainteresowania planowanym wsparciem projektowym, wykazanym w oparciu o wiarygodne źródła danych – 2 pkt,</w:t>
            </w:r>
          </w:p>
          <w:p w14:paraId="76631846" w14:textId="35FCCBF5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nie spełnia żadnego z powyższych warunków – 0 pkt.</w:t>
            </w:r>
          </w:p>
          <w:p w14:paraId="47F081A2" w14:textId="4FC5E806" w:rsidR="001E50F4" w:rsidRPr="00D95B49" w:rsidRDefault="001E50F4" w:rsidP="00744695">
            <w:pPr>
              <w:spacing w:after="120"/>
              <w:ind w:left="21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Punkty podlegają sumowaniu.</w:t>
            </w:r>
          </w:p>
          <w:p w14:paraId="28FA32FB" w14:textId="77777777" w:rsidR="008452D2" w:rsidRDefault="001E50F4" w:rsidP="00744695">
            <w:pPr>
              <w:spacing w:after="120"/>
              <w:ind w:left="21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lastRenderedPageBreak/>
              <w:t xml:space="preserve">W ramach oceny wymagane jest uzyskanie minimum 6 pkt. </w:t>
            </w:r>
          </w:p>
          <w:p w14:paraId="70A9ECD4" w14:textId="132FEFD4" w:rsidR="001E50F4" w:rsidRPr="00D95B49" w:rsidRDefault="001E50F4" w:rsidP="00744695">
            <w:pPr>
              <w:spacing w:after="120"/>
              <w:ind w:left="21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Nieuzyskanie minimalnej liczby punktów oznacza niespełnienie kryterium</w:t>
            </w:r>
            <w:r w:rsidR="00DD078E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, co jest tożsame z odmową przyznania pomocy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7A8684A0" w14:textId="77777777" w:rsidR="004C26DE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CB01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Kryterium obligatoryjne</w:t>
            </w:r>
            <w:r w:rsidRPr="00D95B49">
              <w:rPr>
                <w:rFonts w:ascii="Arial" w:eastAsia="Times New Roman" w:hAnsi="Arial" w:cs="Arial"/>
                <w:sz w:val="24"/>
                <w:szCs w:val="24"/>
              </w:rPr>
              <w:t xml:space="preserve"> – spełnienie kryterium jest konieczn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t xml:space="preserve">e do 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przyznania dofinansowania.</w:t>
            </w:r>
          </w:p>
          <w:p w14:paraId="41EF7E12" w14:textId="43567B70" w:rsidR="001E50F4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yterium wyrażone punktowo (0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-10 pkt)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  <w:p w14:paraId="67CA5426" w14:textId="2ABF24C2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  <w:p w14:paraId="5684DA4E" w14:textId="0EE60DDE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Kryterium ma charakter rozstrzygający – kolejność zastosowania 1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95" w:type="dxa"/>
            <w:vAlign w:val="center"/>
          </w:tcPr>
          <w:p w14:paraId="41B7C312" w14:textId="41183992" w:rsidR="001E50F4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41C3501F" w14:textId="77F34250" w:rsidR="001E50F4" w:rsidRPr="00C04F3B" w:rsidRDefault="0065402A" w:rsidP="00C04F3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1E50F4" w:rsidRPr="00D95B49" w14:paraId="0C9187A6" w14:textId="77777777" w:rsidTr="00C82BA6">
        <w:tc>
          <w:tcPr>
            <w:tcW w:w="3114" w:type="dxa"/>
            <w:vAlign w:val="center"/>
          </w:tcPr>
          <w:p w14:paraId="609E3C32" w14:textId="0910D966" w:rsidR="001E50F4" w:rsidRPr="0021134B" w:rsidRDefault="001E50F4" w:rsidP="00744695">
            <w:pPr>
              <w:pStyle w:val="Akapitzlist"/>
              <w:numPr>
                <w:ilvl w:val="0"/>
                <w:numId w:val="41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Adekwatność doboru zadań</w:t>
            </w:r>
          </w:p>
          <w:p w14:paraId="0E4AE323" w14:textId="5D80BBB3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8D6548C" w14:textId="77777777" w:rsidR="00C82BA6" w:rsidRPr="00E3770D" w:rsidRDefault="00C82BA6" w:rsidP="00193443">
            <w:pPr>
              <w:spacing w:before="240"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</w:rPr>
              <w:t>W ramach kryterium ocenie podlega:</w:t>
            </w:r>
          </w:p>
          <w:p w14:paraId="21763459" w14:textId="755F0D8C" w:rsidR="00C82BA6" w:rsidRPr="00E3770D" w:rsidRDefault="00C82BA6" w:rsidP="00744695">
            <w:pPr>
              <w:pStyle w:val="Akapitzlist"/>
              <w:numPr>
                <w:ilvl w:val="0"/>
                <w:numId w:val="40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3770D">
              <w:rPr>
                <w:rFonts w:ascii="Arial" w:hAnsi="Arial" w:cs="Arial"/>
                <w:sz w:val="24"/>
                <w:szCs w:val="24"/>
              </w:rPr>
              <w:t>adekwatność doboru zadań (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0-8</w:t>
            </w:r>
            <w:r w:rsidRPr="00E3770D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Pr="00E3770D">
              <w:rPr>
                <w:rFonts w:ascii="Arial" w:hAnsi="Arial" w:cs="Arial"/>
                <w:sz w:val="24"/>
                <w:szCs w:val="24"/>
              </w:rPr>
              <w:t>), w tym:</w:t>
            </w:r>
          </w:p>
          <w:p w14:paraId="7AFC420E" w14:textId="14E31004" w:rsidR="001E50F4" w:rsidRPr="00E3770D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adekwatność doboru zadań w kontekście osiągnięcia celu projektu, zdiagnozowanych problemów i potrzeb grupy docelowej</w:t>
            </w:r>
            <w:r w:rsidR="008452D2"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</w:t>
            </w:r>
          </w:p>
          <w:p w14:paraId="3A7F06DA" w14:textId="778E78A6" w:rsidR="001E50F4" w:rsidRPr="00E3770D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poprawność opisu zakresu merytorycznego zadań (z uwzględnieniem rodzaju i charakteru wsparcia, liczby podmiotów, uczestników/uczestniczek zadań) wraz ze wskazaniem podmiotu realizującego działania w ram</w:t>
            </w:r>
            <w:r w:rsidR="008452D2"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ach zadania,</w:t>
            </w:r>
          </w:p>
          <w:p w14:paraId="3636A519" w14:textId="77777777" w:rsidR="001E50F4" w:rsidRPr="00E3770D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spójność i logika zadań w kontekście celu projektu, zdiagnozowanych problemów i potrzeb grupy docelowej,</w:t>
            </w:r>
          </w:p>
          <w:p w14:paraId="696889FE" w14:textId="28143E14" w:rsidR="001E50F4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racjonalność harmonogramu realizacji projektu, w tym wskazanie terminów rozpoczęcia i zakończenia działań, kolejność realizowanych działań.</w:t>
            </w:r>
          </w:p>
          <w:p w14:paraId="1DC97DFE" w14:textId="77777777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lastRenderedPageBreak/>
              <w:t>Punkty w ramach kryterium przyznaje się następująco:</w:t>
            </w:r>
          </w:p>
          <w:p w14:paraId="4B5727F7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doboru zadań w kontekście osiągnięcia celu projektu, zdiagnozowanych problemów i potrzeb grupy docelowej – 2 pkt,</w:t>
            </w:r>
          </w:p>
          <w:p w14:paraId="643EF474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poprawność opisu zakresu merytorycznego zadań wraz ze wskazaniem podmiotu realizującego działania w ramach zadania – 2 pkt,</w:t>
            </w:r>
          </w:p>
          <w:p w14:paraId="055787D3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spójność i logikę zadań w kontekście celu projektu, zdiagnozowanych problemów i potrzeb grupy docelowej – 2 pkt,</w:t>
            </w:r>
          </w:p>
          <w:p w14:paraId="11662435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racjonalność harmonogramu realizacji projektu, w tym wskazanie terminów rozpoczęcia i zakończenia działań, kolejność realizowanych działań – 2 pkt,</w:t>
            </w:r>
          </w:p>
          <w:p w14:paraId="5B7B90F0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nie spełnia żadnego z powyższych warunków – 0 pkt.</w:t>
            </w:r>
          </w:p>
          <w:p w14:paraId="2B9E41A9" w14:textId="442F0910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b/>
                <w:color w:val="000000"/>
                <w:sz w:val="24"/>
                <w:lang w:eastAsia="pl-PL"/>
              </w:rPr>
            </w:pPr>
            <w:r w:rsidRPr="00A8619D">
              <w:rPr>
                <w:rFonts w:ascii="Arial" w:eastAsia="Arial" w:hAnsi="Arial" w:cs="Arial"/>
                <w:b/>
                <w:color w:val="000000"/>
                <w:sz w:val="24"/>
              </w:rPr>
              <w:t>Punkty w ramach kryterium podlegają sumowaniu.</w:t>
            </w:r>
          </w:p>
          <w:p w14:paraId="5F55ED2D" w14:textId="3A0E5B91" w:rsidR="008452D2" w:rsidRPr="00E3770D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 ramach oceny w</w:t>
            </w:r>
            <w:r w:rsidR="003C00A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ymagane jest uzyskanie minimum 4</w:t>
            </w: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pkt. </w:t>
            </w:r>
          </w:p>
          <w:p w14:paraId="6A82D446" w14:textId="28AD83DA" w:rsidR="001E50F4" w:rsidRPr="00E3770D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Nieuzyskanie minimalnej liczby punktów oznacza niespełnienie kryterium</w:t>
            </w:r>
            <w:r w:rsidR="00DD078E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, co jest tożsame z odmową przyznania pomocy</w:t>
            </w: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2BD2FB93" w14:textId="77777777" w:rsidR="004C26DE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CB01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Kryterium obligatoryjne</w:t>
            </w:r>
            <w:r w:rsidRPr="00D95B49">
              <w:rPr>
                <w:rFonts w:ascii="Arial" w:eastAsia="Times New Roman" w:hAnsi="Arial" w:cs="Arial"/>
                <w:sz w:val="24"/>
                <w:szCs w:val="24"/>
              </w:rPr>
              <w:t xml:space="preserve"> – spełnienie kryterium jest konieczn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t>e do przyznania dofinansowania.</w:t>
            </w:r>
          </w:p>
          <w:p w14:paraId="38167D10" w14:textId="0FA4755C" w:rsidR="001E50F4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yterium wyrażone punktowo (0</w:t>
            </w:r>
            <w:r w:rsidR="003C00A5">
              <w:rPr>
                <w:rFonts w:ascii="Arial" w:eastAsia="Times New Roman" w:hAnsi="Arial" w:cs="Arial"/>
                <w:b/>
                <w:sz w:val="24"/>
                <w:szCs w:val="24"/>
              </w:rPr>
              <w:t>-8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pkt)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  <w:p w14:paraId="33370970" w14:textId="68CF9160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  <w:p w14:paraId="2B3B3766" w14:textId="5B75C8AD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Kryterium ma charakter rozstrzygający – kolejność zastosowania 3</w:t>
            </w:r>
            <w:r w:rsidR="0091375D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95" w:type="dxa"/>
            <w:vAlign w:val="center"/>
          </w:tcPr>
          <w:p w14:paraId="19C90073" w14:textId="2987C24E" w:rsidR="001E50F4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4F22FEB0" w14:textId="6EF3FAB4" w:rsidR="001E50F4" w:rsidRPr="00D95B49" w:rsidRDefault="0065402A" w:rsidP="00C04F3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1E50F4" w:rsidRPr="00D95B49" w14:paraId="4EA4ED3C" w14:textId="77777777" w:rsidTr="00C82BA6">
        <w:tc>
          <w:tcPr>
            <w:tcW w:w="3114" w:type="dxa"/>
            <w:vAlign w:val="center"/>
          </w:tcPr>
          <w:p w14:paraId="7761ACD5" w14:textId="604A19DF" w:rsidR="001E50F4" w:rsidRPr="0021134B" w:rsidRDefault="001E50F4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Zdolność do efektywnej realizacji projektu</w:t>
            </w:r>
          </w:p>
          <w:p w14:paraId="460D9963" w14:textId="6BCB80B7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2C239A5" w14:textId="77777777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</w:rPr>
              <w:t>W ramach kryterium ocenie podlega:</w:t>
            </w:r>
          </w:p>
          <w:p w14:paraId="402A17C7" w14:textId="5352313A" w:rsidR="001E50F4" w:rsidRPr="00D95B49" w:rsidRDefault="001E50F4" w:rsidP="00744695">
            <w:pPr>
              <w:numPr>
                <w:ilvl w:val="0"/>
                <w:numId w:val="28"/>
              </w:num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poten</w:t>
            </w:r>
            <w:r w:rsidR="00FA17F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cjał W</w:t>
            </w:r>
            <w:r w:rsidR="003C00A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nioskodawcy/partnerów: 0-4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pkt</w:t>
            </w:r>
          </w:p>
          <w:p w14:paraId="29DF06E9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w ramach subkryterium ocenie podlega:</w:t>
            </w:r>
          </w:p>
          <w:p w14:paraId="6C18D569" w14:textId="4A3DE82E" w:rsidR="001E50F4" w:rsidRPr="00D95B49" w:rsidRDefault="00FA17F9" w:rsidP="00744695">
            <w:pPr>
              <w:numPr>
                <w:ilvl w:val="0"/>
                <w:numId w:val="6"/>
              </w:numPr>
              <w:spacing w:after="120"/>
              <w:ind w:left="569" w:hanging="283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potencjał kadrowy W</w:t>
            </w:r>
            <w:r w:rsidR="001E50F4"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nioskodawcy / partnerów oraz opis sposobu jego wykorzystania w ramach projektu (kluczowe osoby, które zostaną zaangażowane do realizacji projektu oraz ich planowana funkcja w projekcie), </w:t>
            </w:r>
          </w:p>
          <w:p w14:paraId="0FC002E7" w14:textId="6C5E9C92" w:rsidR="001E50F4" w:rsidRDefault="001E50F4" w:rsidP="00744695">
            <w:pPr>
              <w:numPr>
                <w:ilvl w:val="0"/>
                <w:numId w:val="6"/>
              </w:numPr>
              <w:spacing w:after="120"/>
              <w:ind w:left="568" w:hanging="284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po</w:t>
            </w:r>
            <w:r w:rsidR="00FA17F9">
              <w:rPr>
                <w:rFonts w:ascii="Arial" w:hAnsi="Arial" w:cs="Arial"/>
                <w:sz w:val="24"/>
                <w:szCs w:val="24"/>
                <w:lang w:eastAsia="pl-PL"/>
              </w:rPr>
              <w:t>tencjał finansowy i techniczny W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nioskodawcy / partnerów (zaplecze, pomieszczenia, sprzęt itp.) oraz opis sposobu jego wykorzystania w ramach projektu</w:t>
            </w:r>
            <w:r w:rsidR="008452D2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208D7460" w14:textId="77777777" w:rsidR="00991683" w:rsidRPr="00991683" w:rsidRDefault="00991683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Punkty w ramach tego subkryterium będą przyznawane w następujący sposób:</w:t>
            </w:r>
          </w:p>
          <w:p w14:paraId="5CBD026D" w14:textId="77777777" w:rsidR="00991683" w:rsidRDefault="00991683" w:rsidP="00744695">
            <w:pPr>
              <w:pStyle w:val="Akapitzlist"/>
              <w:numPr>
                <w:ilvl w:val="0"/>
                <w:numId w:val="46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Wnioskodawca/partner posiada potencjał kadrowy – 2 pkt,</w:t>
            </w:r>
          </w:p>
          <w:p w14:paraId="3B1E1BA1" w14:textId="77777777" w:rsidR="00991683" w:rsidRDefault="00991683" w:rsidP="00744695">
            <w:pPr>
              <w:pStyle w:val="Akapitzlist"/>
              <w:numPr>
                <w:ilvl w:val="0"/>
                <w:numId w:val="46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Wnioskodawca/partner posiada potencjał finansowy i techniczny – 2 pkt,</w:t>
            </w:r>
          </w:p>
          <w:p w14:paraId="735DC2C9" w14:textId="5E429369" w:rsidR="00991683" w:rsidRPr="00991683" w:rsidRDefault="00991683" w:rsidP="00744695">
            <w:pPr>
              <w:pStyle w:val="Akapitzlist"/>
              <w:numPr>
                <w:ilvl w:val="0"/>
                <w:numId w:val="46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Wnioskodawca/partner nie posiada potencjału w żadnym ze wskazanych obszarów – 0 pkt.</w:t>
            </w:r>
          </w:p>
          <w:p w14:paraId="04A98800" w14:textId="6F380E18" w:rsidR="00991683" w:rsidRPr="00991683" w:rsidRDefault="00991683" w:rsidP="00744695">
            <w:pPr>
              <w:spacing w:after="60"/>
              <w:rPr>
                <w:rFonts w:ascii="Arial" w:hAnsi="Arial" w:cs="Arial"/>
                <w:b/>
                <w:sz w:val="28"/>
                <w:szCs w:val="24"/>
                <w:lang w:eastAsia="pl-PL"/>
              </w:rPr>
            </w:pPr>
            <w:r w:rsidRPr="00991683">
              <w:rPr>
                <w:rFonts w:ascii="Arial" w:eastAsia="Arial" w:hAnsi="Arial" w:cs="Arial"/>
                <w:b/>
                <w:color w:val="000000"/>
                <w:sz w:val="24"/>
              </w:rPr>
              <w:t>Punkty w ramach tego subkryterium nie podlegają sumowaniu.</w:t>
            </w:r>
          </w:p>
          <w:p w14:paraId="543BFECE" w14:textId="16B9F08A" w:rsidR="001E50F4" w:rsidRPr="00D95B49" w:rsidRDefault="001E50F4" w:rsidP="00744695">
            <w:pPr>
              <w:numPr>
                <w:ilvl w:val="0"/>
                <w:numId w:val="28"/>
              </w:numPr>
              <w:spacing w:after="120"/>
              <w:ind w:left="286" w:hanging="286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doświadcz</w:t>
            </w:r>
            <w:r w:rsidR="0091375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enie </w:t>
            </w:r>
            <w:r w:rsidR="00FA17F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</w:t>
            </w:r>
            <w:r w:rsidR="003C00A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nioskodawcy/partnerów: 0-6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pkt</w:t>
            </w:r>
          </w:p>
          <w:p w14:paraId="1CAB0918" w14:textId="6E502BAF" w:rsidR="001E50F4" w:rsidRPr="00D95B49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</w:rPr>
              <w:lastRenderedPageBreak/>
              <w:t xml:space="preserve">W ramach subkryterium ocenie podlega </w:t>
            </w:r>
            <w:r w:rsidR="00FA17F9">
              <w:rPr>
                <w:rFonts w:ascii="Arial" w:hAnsi="Arial" w:cs="Arial"/>
                <w:sz w:val="24"/>
                <w:szCs w:val="24"/>
                <w:lang w:eastAsia="pl-PL"/>
              </w:rPr>
              <w:t>doświadczenie W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nioskodawcy / partnerów w obszarze (w okresie 5 lat poprzedzających złożenie wniosku o dofinansowanie):</w:t>
            </w:r>
          </w:p>
          <w:p w14:paraId="6888928B" w14:textId="0B39A715" w:rsidR="001E50F4" w:rsidRPr="00D95B49" w:rsidRDefault="001E50F4" w:rsidP="00744695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realizacji projektów w obszarze usług społecznych świadczonych w społeczności lokalnej</w:t>
            </w:r>
            <w:r w:rsidR="008452D2">
              <w:rPr>
                <w:rFonts w:ascii="Arial" w:hAnsi="Arial" w:cs="Arial"/>
                <w:sz w:val="24"/>
                <w:szCs w:val="24"/>
                <w:lang w:eastAsia="pl-PL"/>
              </w:rPr>
              <w:t>,</w:t>
            </w:r>
          </w:p>
          <w:p w14:paraId="5A6ABA82" w14:textId="77777777" w:rsidR="001E50F4" w:rsidRPr="00D95B49" w:rsidRDefault="001E50F4" w:rsidP="00744695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realizacji działań na rzecz grupy docelowej, do której skierowany jest dany projekt,</w:t>
            </w:r>
          </w:p>
          <w:p w14:paraId="4B81E92A" w14:textId="77777777" w:rsidR="001E50F4" w:rsidRPr="00D95B49" w:rsidRDefault="001E50F4" w:rsidP="00744695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realizacji działań </w:t>
            </w:r>
            <w:r w:rsidRPr="00D95B49">
              <w:rPr>
                <w:rFonts w:ascii="Arial" w:hAnsi="Arial" w:cs="Arial"/>
                <w:sz w:val="24"/>
                <w:szCs w:val="24"/>
              </w:rPr>
              <w:t xml:space="preserve">zbieżnych z zakresem wsparcia EFS+ 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na terytorium, na którym będzie realizowany dany projekt.</w:t>
            </w:r>
          </w:p>
          <w:p w14:paraId="51DAC53A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D95B49">
              <w:rPr>
                <w:rFonts w:ascii="Arial" w:hAnsi="Arial" w:cs="Arial"/>
                <w:sz w:val="24"/>
                <w:szCs w:val="24"/>
              </w:rPr>
              <w:t>Punkty w ramach tego subkryterium będą przyznawane w następujący sposób:</w:t>
            </w:r>
          </w:p>
          <w:p w14:paraId="50CD1B29" w14:textId="6FD27381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 xml:space="preserve">nioskodawca/partner nie posiada doświadczenia w żadnym ze wskazanych obszarów – </w:t>
            </w:r>
            <w:r w:rsidR="001E50F4" w:rsidRPr="00D95B49">
              <w:rPr>
                <w:rFonts w:ascii="Arial" w:hAnsi="Arial" w:cs="Arial"/>
                <w:b/>
                <w:bCs/>
                <w:sz w:val="24"/>
                <w:szCs w:val="24"/>
              </w:rPr>
              <w:t>0 pkt</w:t>
            </w:r>
            <w:r w:rsidR="008452D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797CC9C" w14:textId="637A69EE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 xml:space="preserve">nioskodawca/partner posiada doświadczenie w jednym z trzech wskazanych obszarów – 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1E50F4" w:rsidRPr="00D95B49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="008452D2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459158E9" w14:textId="62181193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 xml:space="preserve">nioskodawca/partner posiada doświadczenie w dwóch z trzech wskazanych obszarów – 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1E50F4" w:rsidRPr="00D95B49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="008452D2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740CAD1F" w14:textId="752E461E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>nioskodawca/partner posiada doświadczenie w trzech wskazanych obszarach –</w:t>
            </w:r>
            <w:r w:rsidR="000740F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1E50F4" w:rsidRPr="00D95B49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="008452D2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255A6D3C" w14:textId="3BB8234F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x-none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nioskodawca/partner posiada doświadczenie w trzech wskazanych obszarach jednocześnie tj. realizował projekty w obszarze </w:t>
            </w:r>
            <w:r w:rsidR="001E50F4" w:rsidRPr="00D95B49">
              <w:rPr>
                <w:rFonts w:ascii="Arial" w:hAnsi="Arial" w:cs="Arial"/>
                <w:sz w:val="24"/>
                <w:szCs w:val="24"/>
                <w:lang w:eastAsia="x-none"/>
              </w:rPr>
              <w:t>usług społecznych</w:t>
            </w:r>
            <w:r w:rsidR="001E50F4" w:rsidRPr="00D95B49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 na rzecz grupy docelowej, do której kierowany jest projekt na terytorium, na którym będzie realizowany projekt – </w:t>
            </w:r>
            <w:r w:rsidR="003C00A5">
              <w:rPr>
                <w:rFonts w:ascii="Arial" w:hAnsi="Arial" w:cs="Arial"/>
                <w:b/>
                <w:bCs/>
                <w:sz w:val="24"/>
                <w:szCs w:val="24"/>
                <w:lang w:eastAsia="x-none"/>
              </w:rPr>
              <w:t>6</w:t>
            </w:r>
            <w:r w:rsidR="001E50F4" w:rsidRPr="00D95B49">
              <w:rPr>
                <w:rFonts w:ascii="Arial" w:hAnsi="Arial" w:cs="Arial"/>
                <w:b/>
                <w:bCs/>
                <w:sz w:val="24"/>
                <w:szCs w:val="24"/>
                <w:lang w:val="x-none" w:eastAsia="x-none"/>
              </w:rPr>
              <w:t xml:space="preserve"> pkt</w:t>
            </w:r>
            <w:r w:rsidR="008452D2">
              <w:rPr>
                <w:rFonts w:ascii="Arial" w:hAnsi="Arial" w:cs="Arial"/>
                <w:b/>
                <w:bCs/>
                <w:sz w:val="24"/>
                <w:szCs w:val="24"/>
                <w:lang w:eastAsia="x-none"/>
              </w:rPr>
              <w:t>.</w:t>
            </w:r>
            <w:r w:rsidR="001E50F4" w:rsidRPr="00D95B49">
              <w:rPr>
                <w:rFonts w:ascii="Arial" w:eastAsia="Times New Roman" w:hAnsi="Arial"/>
                <w:sz w:val="24"/>
                <w:lang w:val="x-none" w:eastAsia="x-none"/>
              </w:rPr>
              <w:tab/>
            </w:r>
          </w:p>
          <w:p w14:paraId="191D4ABA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Punkty w ramach 2. subkryterium nie podlegają sumowaniu.</w:t>
            </w:r>
          </w:p>
          <w:p w14:paraId="13C87054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Punkty w ramach kryterium podlegają sumowaniu. </w:t>
            </w:r>
          </w:p>
          <w:p w14:paraId="608FA0F1" w14:textId="77777777" w:rsidR="008452D2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W ramach oceny wymagane jest uzyskanie minimum 6 pkt. </w:t>
            </w:r>
          </w:p>
          <w:p w14:paraId="0B8A072F" w14:textId="5FB8C2BA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Nieuzyskanie minimalnej liczby punktów oznacza niespełnienie kryterium</w:t>
            </w:r>
            <w:r w:rsidR="00DD078E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, co jest tożsame z odmową przyznania pomocy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7FD99917" w14:textId="77777777" w:rsidR="004C26DE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CB01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Kryterium obligatoryjne</w:t>
            </w:r>
            <w:r w:rsidRPr="00D95B49">
              <w:rPr>
                <w:rFonts w:ascii="Arial" w:eastAsia="Times New Roman" w:hAnsi="Arial" w:cs="Arial"/>
                <w:sz w:val="24"/>
                <w:szCs w:val="24"/>
              </w:rPr>
              <w:t xml:space="preserve"> – spełnienie kryterium jest konieczn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t>e do przyznania dofinansowania.</w:t>
            </w:r>
          </w:p>
          <w:p w14:paraId="4942402F" w14:textId="602FA883" w:rsidR="001E50F4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yterium wyrażone punktowo (0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-10 pkt)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  <w:p w14:paraId="1F6082C2" w14:textId="65B3824F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  <w:p w14:paraId="13FEB140" w14:textId="24A4FBCA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Kryterium ma charakter rozstrzygający – kolejność zastosowania 2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95" w:type="dxa"/>
            <w:vAlign w:val="center"/>
          </w:tcPr>
          <w:p w14:paraId="2CE2AA02" w14:textId="04BF3F08" w:rsidR="001E50F4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0EA0ECB1" w14:textId="169D497D" w:rsidR="001E50F4" w:rsidRPr="00D95B49" w:rsidRDefault="00024C84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24C84" w:rsidRPr="00D95B49" w14:paraId="2B5312D8" w14:textId="77777777" w:rsidTr="00C82BA6">
        <w:tc>
          <w:tcPr>
            <w:tcW w:w="3114" w:type="dxa"/>
            <w:vAlign w:val="center"/>
          </w:tcPr>
          <w:p w14:paraId="471204D6" w14:textId="77777777" w:rsidR="00024C84" w:rsidRPr="0021134B" w:rsidRDefault="00024C84" w:rsidP="00193443">
            <w:pPr>
              <w:pStyle w:val="Akapitzlist"/>
              <w:numPr>
                <w:ilvl w:val="0"/>
                <w:numId w:val="42"/>
              </w:numPr>
              <w:spacing w:before="24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Dostęp do usług opiekuńczych na obszarach o wysokim zapotrzebowaniu na usługi opiekuńcze</w:t>
            </w:r>
          </w:p>
          <w:p w14:paraId="546F507E" w14:textId="2D7B8CC7" w:rsidR="00024C84" w:rsidRPr="0021134B" w:rsidRDefault="00024C84" w:rsidP="00024C84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5DBA33A" w14:textId="77777777" w:rsidR="00024C84" w:rsidRPr="00102F6A" w:rsidRDefault="00024C84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projektów nie podlegają sumowaniu.</w:t>
            </w:r>
          </w:p>
          <w:p w14:paraId="6611D277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ramach kryterium ocenie podlega, czy projekt przewiduje wsparcie placówki zapewniającej dzienną opiekę dla osób starszych na terenie gminy, w której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odsetek osób w wieku 75 lat i więcej przekracza średnią dla województwa: </w:t>
            </w:r>
          </w:p>
          <w:p w14:paraId="54C41CBC" w14:textId="77777777" w:rsidR="00024C84" w:rsidRPr="00102F6A" w:rsidRDefault="00024C84" w:rsidP="00024C8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przewiduje wsparcie placówki zapewniającej dzienną opiekę dla osób starszych na terenie gminy, w której odsetek osób w wieku 75 lat i więcej przekracza średnią dla województwa: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4 pkt,</w:t>
            </w:r>
          </w:p>
          <w:p w14:paraId="028F3BA8" w14:textId="77777777" w:rsidR="00024C84" w:rsidRPr="00102F6A" w:rsidRDefault="00024C84" w:rsidP="00024C8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nie przewiduje wsparcia placówki zapewniającej dzienną opiekę dla osób starszych na terenie gminy, w której odsetek osób w wieku 75 lat i więcej przekracza średnią dla województwa: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0 pkt.</w:t>
            </w:r>
          </w:p>
          <w:p w14:paraId="4BF049F6" w14:textId="0CA1DF6F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Lista gmin, które spełniają powyżs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warunki zostanie wskazana w 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egulaminie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naboru wniosków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aktualnych danych, dostępnych na dzień ogłoszenia naboru).</w:t>
            </w:r>
          </w:p>
          <w:p w14:paraId="4D6FD55A" w14:textId="5C524978" w:rsidR="00024C84" w:rsidRPr="00D95B49" w:rsidRDefault="00024C84" w:rsidP="00024C84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oceny.</w:t>
            </w:r>
          </w:p>
        </w:tc>
        <w:tc>
          <w:tcPr>
            <w:tcW w:w="2274" w:type="dxa"/>
            <w:vAlign w:val="center"/>
          </w:tcPr>
          <w:p w14:paraId="5BD96F09" w14:textId="77777777" w:rsidR="00024C84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4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5658C6E5" w14:textId="3F85A26F" w:rsidR="00024C84" w:rsidRPr="00D95B49" w:rsidRDefault="00024C84" w:rsidP="00024C84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 xml:space="preserve">W celu potwierdzenia spełnienia kryterium </w:t>
            </w:r>
            <w:r w:rsidRPr="00E51456">
              <w:rPr>
                <w:rFonts w:ascii="Arial" w:eastAsia="Times New Roman" w:hAnsi="Arial" w:cs="Arial"/>
                <w:sz w:val="24"/>
              </w:rPr>
              <w:lastRenderedPageBreak/>
              <w:t>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26D319EE" w14:textId="04B540F6" w:rsidR="00024C84" w:rsidRDefault="00024C84" w:rsidP="00024C84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0B969808" w14:textId="2673C6D6" w:rsidR="00024C84" w:rsidRDefault="0065402A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24C84" w:rsidRPr="00D95B49" w14:paraId="14670AC1" w14:textId="77777777" w:rsidTr="00C82BA6">
        <w:tc>
          <w:tcPr>
            <w:tcW w:w="3114" w:type="dxa"/>
            <w:vAlign w:val="center"/>
          </w:tcPr>
          <w:p w14:paraId="3C5CB730" w14:textId="77777777" w:rsidR="00024C84" w:rsidRPr="0021134B" w:rsidRDefault="00024C84" w:rsidP="00024C84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Dostęp do usług wsparcia opiekunów nieformalnych</w:t>
            </w:r>
          </w:p>
          <w:p w14:paraId="64EF2B63" w14:textId="6A8AE833" w:rsidR="00024C84" w:rsidRPr="0021134B" w:rsidRDefault="00024C84" w:rsidP="00024C84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BD12480" w14:textId="77777777" w:rsidR="00024C84" w:rsidRPr="00102F6A" w:rsidRDefault="00024C84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projektów nie podlegają sumowaniu.</w:t>
            </w:r>
          </w:p>
          <w:p w14:paraId="3172167F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ramach kryterium ocenie podlega, czy projekt przewiduje utworzenie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Centrum Wsparcia Opiekunów Nieformalnych na terenie powiatu, w którym taka placówka nie funkcjonuje: </w:t>
            </w:r>
          </w:p>
          <w:p w14:paraId="00D5D15E" w14:textId="77777777" w:rsidR="00024C84" w:rsidRPr="00102F6A" w:rsidRDefault="00024C84" w:rsidP="00024C8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lastRenderedPageBreak/>
              <w:t xml:space="preserve">projekt przewiduje utworzenie Centrum Wsparcia Opiekunów Nieformalnych na terenie powiatu, w którym taka placówka nie funkcjonuje: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4 pkt,</w:t>
            </w:r>
          </w:p>
          <w:p w14:paraId="25CDC4B6" w14:textId="77777777" w:rsidR="00024C84" w:rsidRPr="00102F6A" w:rsidRDefault="00024C84" w:rsidP="00024C8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nie przewiduje utworzenia Centrum Wsparcia Opiekunów Nieformalnych na terenie powiatu, w którym taka placówka nie funkcjonuje: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0 pkt.</w:t>
            </w:r>
          </w:p>
          <w:p w14:paraId="6200517C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Lista powiatów, które spełniają powyżs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warunki zostanie wskazana w 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egulaminie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naboru wniosków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aktualnych danych, dostępnych na dzień ogłoszenia naboru).</w:t>
            </w:r>
          </w:p>
          <w:p w14:paraId="46606AD4" w14:textId="4142DF72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3D82EF08" w14:textId="77777777" w:rsidR="00024C84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4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6318DED8" w14:textId="77777777" w:rsidR="00024C84" w:rsidRDefault="00024C84" w:rsidP="00024C84">
            <w:pPr>
              <w:spacing w:after="120"/>
              <w:rPr>
                <w:rFonts w:ascii="Arial" w:eastAsia="Times New Roman" w:hAnsi="Arial" w:cs="Arial"/>
                <w:sz w:val="24"/>
              </w:rPr>
            </w:pPr>
          </w:p>
          <w:p w14:paraId="7BEF1623" w14:textId="4C29F59C" w:rsidR="00024C84" w:rsidRPr="00102F6A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 xml:space="preserve">W celu potwierdzenia spełnienia </w:t>
            </w:r>
            <w:r w:rsidRPr="00E51456">
              <w:rPr>
                <w:rFonts w:ascii="Arial" w:eastAsia="Times New Roman" w:hAnsi="Arial" w:cs="Arial"/>
                <w:sz w:val="24"/>
              </w:rPr>
              <w:lastRenderedPageBreak/>
              <w:t>kryterium 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1E3135BA" w14:textId="00C04628" w:rsidR="00024C84" w:rsidRDefault="00024C84" w:rsidP="00024C84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60E6E188" w14:textId="280A6776" w:rsidR="00024C84" w:rsidRDefault="00F72B2E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24C84" w:rsidRPr="00D95B49" w14:paraId="7C6E8318" w14:textId="77777777" w:rsidTr="00C82BA6">
        <w:tc>
          <w:tcPr>
            <w:tcW w:w="3114" w:type="dxa"/>
            <w:vAlign w:val="center"/>
          </w:tcPr>
          <w:p w14:paraId="6AC79148" w14:textId="77777777" w:rsidR="00024C84" w:rsidRPr="00E3770D" w:rsidRDefault="00024C84" w:rsidP="00024C84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 xml:space="preserve">Kompleksowość wparcia opiekunów </w:t>
            </w:r>
            <w:r w:rsidRPr="00E3770D">
              <w:rPr>
                <w:rFonts w:ascii="Arial" w:hAnsi="Arial" w:cs="Arial"/>
                <w:b/>
                <w:sz w:val="24"/>
                <w:szCs w:val="24"/>
              </w:rPr>
              <w:t>nieformalnych</w:t>
            </w:r>
          </w:p>
          <w:p w14:paraId="49DA81FB" w14:textId="13D7A722" w:rsidR="00024C84" w:rsidRPr="0021134B" w:rsidRDefault="00024C84" w:rsidP="00024C84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145F1F9" w14:textId="77777777" w:rsidR="00024C84" w:rsidRPr="00102F6A" w:rsidRDefault="00024C84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jektów nie podlegają sumowaniu.</w:t>
            </w:r>
          </w:p>
          <w:p w14:paraId="0360ACBC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przewidujący wsparcie opiekunów nieformalnych zawiera któryś z wymienionych niżej elementów:</w:t>
            </w:r>
          </w:p>
          <w:p w14:paraId="2ECF6284" w14:textId="77777777" w:rsidR="00024C84" w:rsidRPr="008452D2" w:rsidRDefault="00024C84" w:rsidP="00024C8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31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usługi opieki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wytchnieniowej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, umożliwiające czasowe całodobowe przebywanie osoby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potrzebującej wsparcia w codziennym funkcjonowaniu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pod profesjonalną opieką w przypadku okresowego braku możliwości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lastRenderedPageBreak/>
              <w:t>sprawowania opieki przez jej opiekuna nieformalnego lub potrzeby odpoczynku opiekuna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650340F6" w14:textId="77777777" w:rsidR="00024C84" w:rsidRPr="008452D2" w:rsidRDefault="00024C84" w:rsidP="00024C8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31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wielokierunkowe wsparcie w trybie pilnym osób wymagających opieki w miejscu zamieszkania i ich opiekunów, po pobycie w szpitalu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48E0037F" w14:textId="77777777" w:rsidR="00024C84" w:rsidRPr="008452D2" w:rsidRDefault="00024C84" w:rsidP="00024C8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31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ułatwienia w dostępie opiekunów nieformalnych do sprzętu pielęgnacyjnego, rehabilitacyjnego i medycznego w połączeniu z nauką obsługi sprzętu i doradztwem w zakresie jego wykorzystania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54F2E8B7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punkty przyznaje się w następujący sposób:</w:t>
            </w:r>
          </w:p>
          <w:p w14:paraId="05D69C8F" w14:textId="77777777" w:rsidR="00024C84" w:rsidRPr="00102F6A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2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przyznaje się, jeżeli projekt przewiduje realizację co najmniej dwóch wskazanych punktów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1540D8E4" w14:textId="77777777" w:rsidR="00024C84" w:rsidRPr="00102F6A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1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przyznaje się, jeżeli projekt przewiduje realizację jednego ze wskazanych punktów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73CD6C7B" w14:textId="77777777" w:rsidR="00024C84" w:rsidRPr="008452D2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 xml:space="preserve">0 pkt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przyznaje się, jeżeli projekt nie przewiduje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realizacji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żadnego ze wskazanych punktów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AC799BB" w14:textId="77777777" w:rsidR="00024C84" w:rsidRPr="00991683" w:rsidRDefault="00024C84" w:rsidP="00024C84">
            <w:pPr>
              <w:autoSpaceDE w:val="0"/>
              <w:autoSpaceDN w:val="0"/>
              <w:adjustRightInd w:val="0"/>
              <w:spacing w:after="120"/>
              <w:ind w:left="34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9168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w ramach kryterium nie podlegają sumowaniu.</w:t>
            </w:r>
          </w:p>
          <w:p w14:paraId="5EB95F43" w14:textId="466155E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1F2956E3" w14:textId="77777777" w:rsidR="00024C84" w:rsidRDefault="00024C84" w:rsidP="00024C84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1 pkt, 2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08886875" w14:textId="0FF6FF63" w:rsidR="00024C84" w:rsidRPr="00102F6A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741BFF2E" w14:textId="11B01FEE" w:rsidR="00024C84" w:rsidRDefault="00024C84" w:rsidP="00024C84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71198E21" w14:textId="7BA522EB" w:rsidR="00024C84" w:rsidRDefault="00F72B2E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24C84" w:rsidRPr="00D95B49" w14:paraId="0EE88E1F" w14:textId="77777777" w:rsidTr="00B156F7">
        <w:tc>
          <w:tcPr>
            <w:tcW w:w="3114" w:type="dxa"/>
            <w:vAlign w:val="bottom"/>
          </w:tcPr>
          <w:p w14:paraId="159D9D33" w14:textId="77777777" w:rsidR="00024C84" w:rsidRPr="0021134B" w:rsidRDefault="00024C84" w:rsidP="00193443">
            <w:pPr>
              <w:pStyle w:val="Akapitzlist"/>
              <w:numPr>
                <w:ilvl w:val="0"/>
                <w:numId w:val="42"/>
              </w:numPr>
              <w:spacing w:before="24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Kompleksowość wsparcia projektów dotyczących rozszerzania oferty domów pomocy społecznej o usługi świadczone w społeczności lokalnej</w:t>
            </w:r>
          </w:p>
          <w:p w14:paraId="3EE33244" w14:textId="6D7797B1" w:rsidR="00024C84" w:rsidRPr="0021134B" w:rsidRDefault="00024C84" w:rsidP="00B156F7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157DBF1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projektów nie podlegają sumowaniu.</w:t>
            </w:r>
          </w:p>
          <w:p w14:paraId="529DB272" w14:textId="77777777" w:rsidR="00024C84" w:rsidRPr="00102F6A" w:rsidRDefault="00024C84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dotyczący rozszerzania oferty domów pomocy społecznej o usługi świadczone w społeczności lokalnej, zawiera co najmniej dwa z wymienionych niżej elementów (zgodnie z warunkami wskazanymi w zał. nr 2 do wytycznych EFS+):</w:t>
            </w:r>
          </w:p>
          <w:p w14:paraId="06D3B009" w14:textId="77777777" w:rsidR="00024C84" w:rsidRPr="008452D2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ealizacja i koordynacja usług środowiskowych dla osób niezamieszkujących w placówce (np. usług opiekuńczych, specjalistycznych, sąsiedzkich)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0214FCF9" w14:textId="77777777" w:rsidR="00024C84" w:rsidRPr="008452D2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</w:t>
            </w: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tworzenie miejsc pobytu dziennego wraz z usługami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7A399CAB" w14:textId="77777777" w:rsidR="00024C84" w:rsidRPr="005C2A4B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5C2A4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utworzenie mieszkalnictwa treningowego i wspomaganego,</w:t>
            </w:r>
          </w:p>
          <w:p w14:paraId="0F3C3F84" w14:textId="77777777" w:rsidR="00024C84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przekształcenie miejsc opieki instytucjonalnej w miejsca opieki wytchnieniowej (krótkookresowego pobytu całodobowego)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155D6B05" w14:textId="77777777" w:rsidR="00024C84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udostępnienie osobom niezamieszkującym DPS zasobów (pomieszczeń terapeutycznych lub pomieszczeń służących rehabilitacji wraz z niezbędnym wyposażeniem)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3BDF5DE8" w14:textId="77777777" w:rsidR="00024C84" w:rsidRPr="008452D2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działania ukierunkowane na usamodzielnienie mieszkańców DPS przez realizację indywidualnych planów usamodzielnienia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032264E0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punkty przyznaje się w następujący sposób:</w:t>
            </w:r>
          </w:p>
          <w:p w14:paraId="5984A5D0" w14:textId="77777777" w:rsidR="00024C84" w:rsidRPr="00102F6A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2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przyznaje się, jeżeli projekt przewiduje realizację co najmniej dwóch wskazanych elementów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50D9FE7F" w14:textId="77777777" w:rsidR="00024C84" w:rsidRPr="00102F6A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 xml:space="preserve">0 pkt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przyznaje się, jeżeli projekt przewiduje realizację jednego lub  nie przewiduje realizacji żadnego ze wskazanych elementów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D0C25B5" w14:textId="56052820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oceny.</w:t>
            </w:r>
          </w:p>
        </w:tc>
        <w:tc>
          <w:tcPr>
            <w:tcW w:w="2274" w:type="dxa"/>
            <w:vAlign w:val="center"/>
          </w:tcPr>
          <w:p w14:paraId="1EE1333C" w14:textId="77777777" w:rsidR="00024C84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2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407755F2" w14:textId="77777777" w:rsidR="00024C84" w:rsidRDefault="00024C84" w:rsidP="00024C84">
            <w:pPr>
              <w:spacing w:after="120"/>
              <w:rPr>
                <w:rFonts w:ascii="Arial" w:eastAsia="Times New Roman" w:hAnsi="Arial" w:cs="Arial"/>
              </w:rPr>
            </w:pPr>
          </w:p>
          <w:p w14:paraId="460F63C6" w14:textId="3D28F3E4" w:rsidR="00024C84" w:rsidRPr="00102F6A" w:rsidRDefault="00024C84" w:rsidP="00024C84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577386A8" w14:textId="67213689" w:rsidR="00024C84" w:rsidRDefault="00024C84" w:rsidP="00024C84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0601D22C" w14:textId="11F6DFEF" w:rsidR="00024C84" w:rsidRDefault="00F72B2E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14:paraId="5F4B09D1" w14:textId="77777777" w:rsidR="009956B4" w:rsidRPr="009956B4" w:rsidRDefault="009956B4" w:rsidP="009956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5BA8718" w14:textId="70F76E30" w:rsidR="00B156F7" w:rsidRPr="009956B4" w:rsidRDefault="00B156F7" w:rsidP="009956B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956B4">
        <w:rPr>
          <w:rFonts w:ascii="Arial" w:hAnsi="Arial" w:cs="Arial"/>
          <w:b/>
          <w:bCs/>
          <w:sz w:val="24"/>
          <w:szCs w:val="24"/>
        </w:rPr>
        <w:t>KRYTERIA PREMIUJĄCE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095"/>
        <w:gridCol w:w="2274"/>
        <w:gridCol w:w="1695"/>
        <w:gridCol w:w="964"/>
      </w:tblGrid>
      <w:tr w:rsidR="000740FC" w:rsidRPr="00D95B49" w14:paraId="32574E0C" w14:textId="77777777" w:rsidTr="009956B4">
        <w:tc>
          <w:tcPr>
            <w:tcW w:w="3114" w:type="dxa"/>
            <w:vAlign w:val="center"/>
          </w:tcPr>
          <w:p w14:paraId="4ACBA877" w14:textId="1D73C34F" w:rsidR="000740FC" w:rsidRPr="0021134B" w:rsidRDefault="000740FC" w:rsidP="00024C84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Preferencje realizacji usług przez PES</w:t>
            </w:r>
          </w:p>
          <w:p w14:paraId="51DD374D" w14:textId="5913C566" w:rsidR="000740FC" w:rsidRPr="00D95B49" w:rsidRDefault="000740FC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E9F6C73" w14:textId="77777777" w:rsidR="000740FC" w:rsidRPr="00D95B49" w:rsidRDefault="000740FC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będzie realizowany przez podmiot ekonomii społecznej lub w partnerstwie z takim podmiotem.</w:t>
            </w:r>
          </w:p>
          <w:p w14:paraId="35104BB3" w14:textId="77777777" w:rsidR="000740FC" w:rsidRPr="00D95B49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Punkty w ramach kryterium przyznaje się następująco:</w:t>
            </w:r>
          </w:p>
          <w:p w14:paraId="4D34D649" w14:textId="528C17DA" w:rsidR="000740FC" w:rsidRPr="00D95B49" w:rsidRDefault="000740FC" w:rsidP="0074469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projekt będzie realizowany w partnerstwie przez administrację publiczną i podmiot ekonomii społecznej – </w:t>
            </w:r>
            <w:r w:rsidR="0023749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4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</w:t>
            </w:r>
          </w:p>
          <w:p w14:paraId="7F0D9A90" w14:textId="79DE21DC" w:rsidR="000740FC" w:rsidRPr="00D95B49" w:rsidRDefault="000740FC" w:rsidP="0074469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projekt będzie realizowany przez podmiot ekonomii społecznej – </w:t>
            </w:r>
            <w:r w:rsidR="0023749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</w:t>
            </w:r>
          </w:p>
          <w:p w14:paraId="4A9B0C9D" w14:textId="4C03F6CB" w:rsidR="000740FC" w:rsidRPr="004C26DE" w:rsidRDefault="000740FC" w:rsidP="0074469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gdy projekt nie spełnia wymienionych warunków – 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 pkt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</w:p>
          <w:p w14:paraId="6A22888C" w14:textId="77777777" w:rsidR="0023749F" w:rsidRPr="00991683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color w:val="2F5496"/>
                <w:sz w:val="24"/>
                <w:szCs w:val="24"/>
                <w:lang w:eastAsia="pl-PL"/>
              </w:rPr>
            </w:pPr>
            <w:r w:rsidRPr="0099168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w ramach kryterium nie podlegają sumowaniu.</w:t>
            </w:r>
          </w:p>
          <w:p w14:paraId="393FC68A" w14:textId="31357050" w:rsidR="000740FC" w:rsidRPr="00D95B49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2F5496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bCs/>
                <w:sz w:val="24"/>
                <w:lang w:eastAsia="pl-PL"/>
              </w:rPr>
              <w:t>Przyznanie 0 pkt nie eliminuje projektu z dalszej oceny.</w:t>
            </w:r>
          </w:p>
        </w:tc>
        <w:tc>
          <w:tcPr>
            <w:tcW w:w="2274" w:type="dxa"/>
            <w:vAlign w:val="center"/>
          </w:tcPr>
          <w:p w14:paraId="33EC94A5" w14:textId="587E351B" w:rsidR="000740FC" w:rsidRPr="004C26DE" w:rsidRDefault="000740FC" w:rsidP="00744695">
            <w:pPr>
              <w:autoSpaceDE w:val="0"/>
              <w:autoSpaceDN w:val="0"/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Kryterium premiujące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spełnienie kryterium nie jest konieczn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e do przyznania dofinansowania.</w:t>
            </w:r>
          </w:p>
          <w:p w14:paraId="5B46EC2B" w14:textId="77777777" w:rsidR="000740FC" w:rsidRDefault="000740FC" w:rsidP="00744695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bCs/>
                <w:sz w:val="24"/>
                <w:szCs w:val="24"/>
              </w:rPr>
              <w:t>Kryte</w:t>
            </w:r>
            <w:r w:rsidR="002374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rium wyrażone </w:t>
            </w:r>
            <w:r w:rsidR="0023749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punktowo (0 pkt, 3 pkt, 4</w:t>
            </w:r>
            <w:r w:rsidRPr="00D95B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160F5623" w14:textId="470F196B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6568282C" w14:textId="3BC5CB19" w:rsidR="000740FC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67DA074F" w14:textId="3E66452A" w:rsidR="000740FC" w:rsidRPr="00D95B49" w:rsidRDefault="009956B4" w:rsidP="009956B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23749F" w:rsidRPr="00D95B49" w14:paraId="13514796" w14:textId="77777777" w:rsidTr="00C82BA6">
        <w:tc>
          <w:tcPr>
            <w:tcW w:w="3114" w:type="dxa"/>
            <w:vAlign w:val="center"/>
          </w:tcPr>
          <w:p w14:paraId="1046258E" w14:textId="471124F2" w:rsidR="0023749F" w:rsidRPr="0021134B" w:rsidRDefault="0023749F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Dostęp do usług opiekuńczych</w:t>
            </w:r>
          </w:p>
          <w:p w14:paraId="17ABEBBF" w14:textId="134EED36" w:rsidR="0021134B" w:rsidRPr="00E3770D" w:rsidRDefault="0021134B" w:rsidP="00744695">
            <w:pPr>
              <w:spacing w:after="60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0417618" w14:textId="711B0C8C" w:rsidR="0023749F" w:rsidRPr="00102F6A" w:rsidRDefault="0023749F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 dla różnych typów projektów nie podlegają sumowaniu.</w:t>
            </w:r>
          </w:p>
          <w:p w14:paraId="7A5C5FFE" w14:textId="293E56D7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ramach kryterium ocenie podlega, czy projekt przewiduje utworzenie placówki zapewniającej dzienną opiekę, mającej siedzibę i/lub filię na terenie gminy, w której liczba osób objętych usługami opiekuńczymi, usługami opiekuńczymi w miejscu zamieszkania, w tym specjalistycznymi, a także specjalistycznymi usługami opiekuńczymi dla osób z zaburzeniami psychicznymi nie przekracza 10 osób i na terenie tej gminy nie </w:t>
            </w:r>
            <w:r w:rsidR="009956B4"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funkcjonuje placówka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zapewniająca dzienną opiekę:</w:t>
            </w:r>
          </w:p>
          <w:p w14:paraId="3D28968C" w14:textId="77777777" w:rsidR="0023749F" w:rsidRDefault="0023749F" w:rsidP="0074469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460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przewiduje utworzenie placówki mającej siedzibę i/lub filię na terenie gminy, w której liczba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lastRenderedPageBreak/>
              <w:t xml:space="preserve">osób objętych usługami opiekuńczymi, usługami opiekuńczymi w miejscu zamieszkania, w tym specjalistycznymi, a także specjalistycznymi usługami opiekuńczymi dla osób z zaburzeniami psychicznymi  nie przekracza 10 osób i na terenie tej gminy nie funkcjonuje placówka zapewniająca dzienną opiekę –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4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,</w:t>
            </w:r>
          </w:p>
          <w:p w14:paraId="35960E00" w14:textId="05DE5326" w:rsidR="0023749F" w:rsidRPr="0023749F" w:rsidRDefault="0023749F" w:rsidP="0074469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460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23749F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nie </w:t>
            </w:r>
            <w:r w:rsidRPr="002374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spełnia powyższych warunków</w:t>
            </w:r>
            <w:r w:rsidRPr="0023749F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</w:t>
            </w:r>
            <w:r w:rsidRPr="0023749F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– 0 pkt</w:t>
            </w:r>
            <w:r w:rsidRPr="0023749F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.</w:t>
            </w:r>
          </w:p>
          <w:p w14:paraId="58A3EC77" w14:textId="546DD2C6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Lista </w:t>
            </w:r>
            <w:proofErr w:type="gramStart"/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</w:t>
            </w:r>
            <w:proofErr w:type="gramEnd"/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które spełniają powyżs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warunki zostanie wskazana w 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egulaminie 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naboru wniosków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aktualnych danych, dostępnych na dzień ogłoszenia naboru).</w:t>
            </w:r>
          </w:p>
          <w:p w14:paraId="397FBE27" w14:textId="23B38299" w:rsidR="0023749F" w:rsidRPr="00D95B49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oceny.</w:t>
            </w:r>
          </w:p>
        </w:tc>
        <w:tc>
          <w:tcPr>
            <w:tcW w:w="2274" w:type="dxa"/>
            <w:vAlign w:val="center"/>
          </w:tcPr>
          <w:p w14:paraId="41212D88" w14:textId="77777777" w:rsidR="008452D2" w:rsidRDefault="0023749F" w:rsidP="00744695">
            <w:pPr>
              <w:autoSpaceDE w:val="0"/>
              <w:autoSpaceDN w:val="0"/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Kryterium premiujące</w:t>
            </w:r>
            <w:r w:rsidRPr="00102F6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spełnienie kryterium nie jest konieczn</w:t>
            </w:r>
            <w:r w:rsidR="008452D2">
              <w:rPr>
                <w:rFonts w:ascii="Arial" w:hAnsi="Arial" w:cs="Arial"/>
                <w:sz w:val="24"/>
                <w:szCs w:val="24"/>
                <w:lang w:eastAsia="pl-PL"/>
              </w:rPr>
              <w:t>e do przyznania dofinansowania.</w:t>
            </w:r>
          </w:p>
          <w:p w14:paraId="3E87541A" w14:textId="77777777" w:rsidR="0023749F" w:rsidRDefault="0023749F" w:rsidP="00744695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t>Kryterium wyrażone punktowo (0 pkt, 4 pkt)</w:t>
            </w:r>
            <w:r w:rsidR="008452D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74AEA7BF" w14:textId="37B59D8E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 xml:space="preserve">W celu potwierdzenia spełnienia kryterium </w:t>
            </w:r>
            <w:r w:rsidRPr="00E51456">
              <w:rPr>
                <w:rFonts w:ascii="Arial" w:eastAsia="Times New Roman" w:hAnsi="Arial" w:cs="Arial"/>
                <w:sz w:val="24"/>
              </w:rPr>
              <w:lastRenderedPageBreak/>
              <w:t>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6B663276" w14:textId="52D7B374" w:rsidR="0023749F" w:rsidRPr="00FA14D6" w:rsidRDefault="00C019C9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4AAABE3F" w14:textId="211D37AA" w:rsidR="0023749F" w:rsidRPr="00D95B49" w:rsidRDefault="00F72B2E" w:rsidP="00F72B2E">
            <w:pPr>
              <w:spacing w:after="1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F840E9" w:rsidRPr="00D95B49" w14:paraId="5683F6AB" w14:textId="77777777" w:rsidTr="00024C84">
        <w:tc>
          <w:tcPr>
            <w:tcW w:w="3114" w:type="dxa"/>
            <w:shd w:val="clear" w:color="auto" w:fill="FFFFFF" w:themeFill="background1"/>
            <w:vAlign w:val="center"/>
          </w:tcPr>
          <w:p w14:paraId="24C1C98A" w14:textId="77777777" w:rsidR="00F840E9" w:rsidRPr="009956B4" w:rsidRDefault="00F840E9" w:rsidP="009956B4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9956B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D7DEF24" w14:textId="77777777" w:rsidR="00F840E9" w:rsidRPr="00393243" w:rsidRDefault="00F840E9" w:rsidP="009956B4">
            <w:pPr>
              <w:pStyle w:val="Default"/>
              <w:numPr>
                <w:ilvl w:val="0"/>
                <w:numId w:val="42"/>
              </w:numPr>
            </w:pPr>
            <w:r w:rsidRPr="00393243">
              <w:rPr>
                <w:b/>
                <w:bCs/>
              </w:rPr>
              <w:t xml:space="preserve">Realizacja projektu zgodnie z wartościami Nowego Europejskiego Bauhausu </w:t>
            </w:r>
          </w:p>
          <w:p w14:paraId="7B8DCD2C" w14:textId="5B74A3EE" w:rsidR="00F840E9" w:rsidRPr="0021134B" w:rsidRDefault="00F840E9" w:rsidP="00024C84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14:paraId="6316FA60" w14:textId="77777777" w:rsidR="00F840E9" w:rsidRPr="00304B59" w:rsidRDefault="00F840E9" w:rsidP="00193443">
            <w:pPr>
              <w:pStyle w:val="Default"/>
              <w:spacing w:before="240" w:after="240"/>
            </w:pPr>
            <w:r w:rsidRPr="00304B59">
              <w:t xml:space="preserve">Ocenie podlega, czy rozwiązania przewidywane w projekcie uwzględniają zasady inicjatywy Nowy Europejski Bauhaus (z ang. New European Bauhaus, NEB): </w:t>
            </w:r>
          </w:p>
          <w:p w14:paraId="03903202" w14:textId="6717D8B6" w:rsidR="00F840E9" w:rsidRPr="00304B59" w:rsidRDefault="00F840E9" w:rsidP="00193443">
            <w:pPr>
              <w:pStyle w:val="Default"/>
              <w:numPr>
                <w:ilvl w:val="0"/>
                <w:numId w:val="49"/>
              </w:numPr>
              <w:spacing w:after="240"/>
            </w:pPr>
            <w:r w:rsidRPr="00193443">
              <w:rPr>
                <w:b/>
                <w:bCs/>
              </w:rPr>
              <w:t>zrównoważenie środowiskowe/balans środowiskowy</w:t>
            </w:r>
            <w:r w:rsidRPr="00304B59">
              <w:t xml:space="preserve">, w tym m.in. wkomponowanie elementów przyrody w tkankę miejską, zbilansowanie stref zabudowy miejskiej, dbałość o różnorodność biologiczną, </w:t>
            </w:r>
          </w:p>
          <w:p w14:paraId="4DDB373D" w14:textId="761E5D51" w:rsidR="00F840E9" w:rsidRPr="00304B59" w:rsidRDefault="00F840E9" w:rsidP="00193443">
            <w:pPr>
              <w:pStyle w:val="Default"/>
              <w:numPr>
                <w:ilvl w:val="0"/>
                <w:numId w:val="49"/>
              </w:numPr>
              <w:spacing w:after="240"/>
            </w:pPr>
            <w:r w:rsidRPr="00193443">
              <w:rPr>
                <w:b/>
                <w:bCs/>
              </w:rPr>
              <w:t>estetyka</w:t>
            </w:r>
            <w:r w:rsidRPr="00304B59">
              <w:t xml:space="preserve"> - uwzględnianie - poza funkcjonalnością - również elementów kompozycji architektonicznej uwzględniającej harmonię, dbałość o jakość i styl </w:t>
            </w:r>
            <w:r w:rsidRPr="00304B59">
              <w:lastRenderedPageBreak/>
              <w:t xml:space="preserve">przestrzeni - rozwiązania oparte o aspekty przyrodnicze, </w:t>
            </w:r>
          </w:p>
          <w:p w14:paraId="6DE3080F" w14:textId="54E33D6E" w:rsidR="00F840E9" w:rsidRPr="00304B59" w:rsidRDefault="00F840E9" w:rsidP="00193443">
            <w:pPr>
              <w:pStyle w:val="Default"/>
              <w:numPr>
                <w:ilvl w:val="0"/>
                <w:numId w:val="49"/>
              </w:numPr>
            </w:pPr>
            <w:r w:rsidRPr="00193443">
              <w:rPr>
                <w:b/>
                <w:bCs/>
              </w:rPr>
              <w:t>włączenie społeczne</w:t>
            </w:r>
            <w:r w:rsidRPr="00304B59">
              <w:t xml:space="preserve"> - tworzenie przestrzeni publicznej zachowującej funkcje przyrodnicze z uwzględnieniem aspektu równości i dostępności. </w:t>
            </w:r>
          </w:p>
          <w:p w14:paraId="39B90CAE" w14:textId="77777777" w:rsidR="00F840E9" w:rsidRPr="00304B59" w:rsidRDefault="00F840E9" w:rsidP="00F840E9">
            <w:pPr>
              <w:pStyle w:val="Default"/>
            </w:pPr>
          </w:p>
          <w:p w14:paraId="0B2831FA" w14:textId="77777777" w:rsidR="00F840E9" w:rsidRPr="00304B59" w:rsidRDefault="00F840E9" w:rsidP="00F840E9">
            <w:pPr>
              <w:pStyle w:val="Default"/>
            </w:pPr>
            <w:r w:rsidRPr="00304B59">
              <w:t xml:space="preserve">Punkty w ramach kryterium będą przyznawane w następujący sposób: </w:t>
            </w:r>
          </w:p>
          <w:p w14:paraId="2011F13B" w14:textId="6E8160AB" w:rsidR="00F840E9" w:rsidRPr="00304B59" w:rsidRDefault="00F840E9" w:rsidP="00193443">
            <w:pPr>
              <w:pStyle w:val="Default"/>
              <w:numPr>
                <w:ilvl w:val="0"/>
                <w:numId w:val="50"/>
              </w:numPr>
              <w:spacing w:after="240"/>
            </w:pPr>
            <w:r w:rsidRPr="00193443">
              <w:rPr>
                <w:b/>
                <w:bCs/>
              </w:rPr>
              <w:t>2 pkt</w:t>
            </w:r>
            <w:r w:rsidRPr="00304B59">
              <w:t xml:space="preserve"> – projekt uwzględnia wszystkie zasady inicjatywy NEB, </w:t>
            </w:r>
          </w:p>
          <w:p w14:paraId="6B601AC1" w14:textId="74666B57" w:rsidR="00F840E9" w:rsidRPr="00304B59" w:rsidRDefault="00F840E9" w:rsidP="00193443">
            <w:pPr>
              <w:pStyle w:val="Default"/>
              <w:numPr>
                <w:ilvl w:val="0"/>
                <w:numId w:val="50"/>
              </w:numPr>
            </w:pPr>
            <w:r w:rsidRPr="00193443">
              <w:rPr>
                <w:b/>
                <w:bCs/>
              </w:rPr>
              <w:t>0 pkt</w:t>
            </w:r>
            <w:r w:rsidRPr="00304B59">
              <w:t xml:space="preserve"> – projekt nie uwzględnia wszystkich zasad inicjatywy NEB. </w:t>
            </w:r>
          </w:p>
          <w:p w14:paraId="60EF5266" w14:textId="77777777" w:rsidR="00F840E9" w:rsidRPr="00304B59" w:rsidRDefault="00F840E9" w:rsidP="00F840E9">
            <w:pPr>
              <w:pStyle w:val="Default"/>
            </w:pPr>
          </w:p>
          <w:p w14:paraId="0A0507C0" w14:textId="201AA2DC" w:rsidR="00F840E9" w:rsidRPr="00304B59" w:rsidRDefault="00F840E9" w:rsidP="00F840E9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93443">
              <w:rPr>
                <w:rFonts w:ascii="Arial" w:hAnsi="Arial" w:cs="Arial"/>
                <w:sz w:val="24"/>
                <w:szCs w:val="24"/>
              </w:rPr>
              <w:t xml:space="preserve">Przyznanie 0 punktów nie eliminuje projektu z oceny. </w:t>
            </w:r>
          </w:p>
        </w:tc>
        <w:tc>
          <w:tcPr>
            <w:tcW w:w="2274" w:type="dxa"/>
            <w:shd w:val="clear" w:color="auto" w:fill="FFFFFF" w:themeFill="background1"/>
            <w:vAlign w:val="center"/>
          </w:tcPr>
          <w:p w14:paraId="57CB8985" w14:textId="7B578E65" w:rsidR="00304B59" w:rsidRPr="00304B59" w:rsidRDefault="00304B59" w:rsidP="00304B59">
            <w:pPr>
              <w:autoSpaceDE w:val="0"/>
              <w:autoSpaceDN w:val="0"/>
              <w:spacing w:after="120"/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Kryterium premiujące</w:t>
            </w:r>
            <w:r w:rsidRPr="00102F6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spełnienie kryterium nie jest konieczn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e do przyznania dofinansowania.</w:t>
            </w:r>
          </w:p>
          <w:p w14:paraId="070A48C2" w14:textId="77777777" w:rsidR="00F840E9" w:rsidRPr="00304B59" w:rsidRDefault="00F840E9" w:rsidP="00304B59">
            <w:pPr>
              <w:pStyle w:val="Default"/>
              <w:spacing w:after="240"/>
            </w:pPr>
            <w:r w:rsidRPr="00304B59">
              <w:rPr>
                <w:b/>
                <w:bCs/>
              </w:rPr>
              <w:t xml:space="preserve">Kryterium wyrażone punktowo (0-2 pkt). </w:t>
            </w:r>
          </w:p>
          <w:p w14:paraId="7E07007A" w14:textId="0149DB8A" w:rsidR="00F840E9" w:rsidRPr="00304B59" w:rsidRDefault="00F840E9" w:rsidP="00F840E9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4B59">
              <w:rPr>
                <w:rFonts w:ascii="Arial" w:hAnsi="Arial" w:cs="Arial"/>
                <w:sz w:val="24"/>
                <w:szCs w:val="24"/>
              </w:rPr>
              <w:t xml:space="preserve">W celu potwierdzenia </w:t>
            </w:r>
            <w:r w:rsidRPr="00304B59">
              <w:rPr>
                <w:rFonts w:ascii="Arial" w:hAnsi="Arial" w:cs="Arial"/>
                <w:sz w:val="24"/>
                <w:szCs w:val="24"/>
              </w:rPr>
              <w:lastRenderedPageBreak/>
              <w:t xml:space="preserve">spełnienia kryterium dopuszczalne jest wezwanie Wnioskodawcy do przedstawienia wyjaśnień. 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6DAA3D35" w14:textId="1E73D1D3" w:rsidR="00F840E9" w:rsidRPr="00304B59" w:rsidRDefault="00304B5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  <w:r w:rsidRPr="00304B59" w:rsidDel="00304B59">
              <w:t xml:space="preserve"> 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14:paraId="36FB01E1" w14:textId="3630E6F2" w:rsidR="00F840E9" w:rsidRPr="00304B59" w:rsidRDefault="00F72B2E" w:rsidP="00F72B2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4B5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14:paraId="2B4AFDF7" w14:textId="77777777" w:rsidR="00D10B60" w:rsidRDefault="00D10B60" w:rsidP="00D10B60">
      <w:pPr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14:paraId="4CC4D296" w14:textId="64FE876D" w:rsidR="0038794B" w:rsidRPr="00E26BD8" w:rsidRDefault="00D10B60" w:rsidP="00E26BD8">
      <w:pPr>
        <w:spacing w:line="360" w:lineRule="auto"/>
        <w:rPr>
          <w:rFonts w:ascii="Arial" w:hAnsi="Arial" w:cs="Arial"/>
          <w:b/>
        </w:rPr>
      </w:pPr>
      <w:r w:rsidRPr="008F568C">
        <w:rPr>
          <w:rFonts w:ascii="Arial" w:hAnsi="Arial" w:cs="Arial"/>
          <w:b/>
        </w:rPr>
        <w:t>Minimalna liczba punktów w ramach oceny według kryteriów wyboru projektów, której uzyskanie jest war</w:t>
      </w:r>
      <w:r>
        <w:rPr>
          <w:rFonts w:ascii="Arial" w:hAnsi="Arial" w:cs="Arial"/>
          <w:b/>
        </w:rPr>
        <w:t xml:space="preserve">unkiem wyboru wniosku </w:t>
      </w:r>
      <w:r w:rsidRPr="00024C84">
        <w:rPr>
          <w:rFonts w:ascii="Arial" w:hAnsi="Arial" w:cs="Arial"/>
          <w:b/>
        </w:rPr>
        <w:t xml:space="preserve">wynosi </w:t>
      </w:r>
      <w:r w:rsidR="00024C84">
        <w:rPr>
          <w:rFonts w:ascii="Arial" w:hAnsi="Arial" w:cs="Arial"/>
          <w:b/>
        </w:rPr>
        <w:t>18</w:t>
      </w:r>
      <w:r w:rsidR="00024C84" w:rsidRPr="00024C84">
        <w:rPr>
          <w:rFonts w:ascii="Arial" w:hAnsi="Arial" w:cs="Arial"/>
          <w:b/>
        </w:rPr>
        <w:t xml:space="preserve"> </w:t>
      </w:r>
      <w:r w:rsidRPr="00024C84">
        <w:rPr>
          <w:rFonts w:ascii="Arial" w:hAnsi="Arial" w:cs="Arial"/>
          <w:b/>
        </w:rPr>
        <w:t>punktów.</w:t>
      </w:r>
    </w:p>
    <w:sectPr w:rsidR="0038794B" w:rsidRPr="00E26BD8" w:rsidSect="005A0B6D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7" w:h="11905" w:orient="landscape"/>
      <w:pgMar w:top="1418" w:right="155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F89B" w14:textId="77777777" w:rsidR="006C4EDB" w:rsidRDefault="006C4EDB">
      <w:pPr>
        <w:spacing w:after="0" w:line="240" w:lineRule="auto"/>
      </w:pPr>
      <w:r>
        <w:separator/>
      </w:r>
    </w:p>
  </w:endnote>
  <w:endnote w:type="continuationSeparator" w:id="0">
    <w:p w14:paraId="24DF2970" w14:textId="77777777" w:rsidR="006C4EDB" w:rsidRDefault="006C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22244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86DE31" w14:textId="458E4051" w:rsidR="003417CF" w:rsidRDefault="003417CF">
            <w:pPr>
              <w:pStyle w:val="Stopka"/>
              <w:jc w:val="right"/>
            </w:pPr>
            <w:r w:rsidRPr="0031420A">
              <w:rPr>
                <w:sz w:val="20"/>
                <w:lang w:val="pl-PL"/>
              </w:rPr>
              <w:t xml:space="preserve">Strona </w:t>
            </w:r>
            <w:r w:rsidRPr="0031420A">
              <w:rPr>
                <w:b/>
                <w:bCs/>
                <w:sz w:val="20"/>
              </w:rPr>
              <w:fldChar w:fldCharType="begin"/>
            </w:r>
            <w:r w:rsidRPr="0031420A">
              <w:rPr>
                <w:b/>
                <w:bCs/>
                <w:sz w:val="20"/>
              </w:rPr>
              <w:instrText>PAGE</w:instrText>
            </w:r>
            <w:r w:rsidRPr="0031420A">
              <w:rPr>
                <w:b/>
                <w:bCs/>
                <w:sz w:val="20"/>
              </w:rPr>
              <w:fldChar w:fldCharType="separate"/>
            </w:r>
            <w:r w:rsidR="007535EB">
              <w:rPr>
                <w:b/>
                <w:bCs/>
                <w:noProof/>
                <w:sz w:val="20"/>
              </w:rPr>
              <w:t>17</w:t>
            </w:r>
            <w:r w:rsidRPr="0031420A">
              <w:rPr>
                <w:b/>
                <w:bCs/>
                <w:sz w:val="20"/>
              </w:rPr>
              <w:fldChar w:fldCharType="end"/>
            </w:r>
            <w:r w:rsidRPr="0031420A">
              <w:rPr>
                <w:sz w:val="20"/>
                <w:lang w:val="pl-PL"/>
              </w:rPr>
              <w:t xml:space="preserve"> z </w:t>
            </w:r>
            <w:r w:rsidRPr="0031420A">
              <w:rPr>
                <w:b/>
                <w:bCs/>
                <w:sz w:val="20"/>
              </w:rPr>
              <w:fldChar w:fldCharType="begin"/>
            </w:r>
            <w:r w:rsidRPr="0031420A">
              <w:rPr>
                <w:b/>
                <w:bCs/>
                <w:sz w:val="20"/>
              </w:rPr>
              <w:instrText>NUMPAGES</w:instrText>
            </w:r>
            <w:r w:rsidRPr="0031420A">
              <w:rPr>
                <w:b/>
                <w:bCs/>
                <w:sz w:val="20"/>
              </w:rPr>
              <w:fldChar w:fldCharType="separate"/>
            </w:r>
            <w:r w:rsidR="007535EB">
              <w:rPr>
                <w:b/>
                <w:bCs/>
                <w:noProof/>
                <w:sz w:val="20"/>
              </w:rPr>
              <w:t>18</w:t>
            </w:r>
            <w:r w:rsidRPr="0031420A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2052405" w14:textId="77777777" w:rsidR="00072DD6" w:rsidRDefault="00072D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8693784"/>
      <w:docPartObj>
        <w:docPartGallery w:val="Page Numbers (Bottom of Page)"/>
        <w:docPartUnique/>
      </w:docPartObj>
    </w:sdtPr>
    <w:sdtContent>
      <w:sdt>
        <w:sdtPr>
          <w:id w:val="-215125177"/>
          <w:docPartObj>
            <w:docPartGallery w:val="Page Numbers (Top of Page)"/>
            <w:docPartUnique/>
          </w:docPartObj>
        </w:sdtPr>
        <w:sdtContent>
          <w:p w14:paraId="6B7B0F49" w14:textId="78ACCC45" w:rsidR="005A0B6D" w:rsidRDefault="005A0B6D">
            <w:pPr>
              <w:pStyle w:val="Stopka"/>
              <w:jc w:val="right"/>
            </w:pPr>
            <w:r w:rsidRPr="005A0B6D">
              <w:rPr>
                <w:sz w:val="20"/>
                <w:lang w:val="pl-PL"/>
              </w:rPr>
              <w:t xml:space="preserve">Strona </w:t>
            </w:r>
            <w:r w:rsidRPr="005A0B6D">
              <w:rPr>
                <w:b/>
                <w:bCs/>
                <w:sz w:val="20"/>
              </w:rPr>
              <w:fldChar w:fldCharType="begin"/>
            </w:r>
            <w:r w:rsidRPr="005A0B6D">
              <w:rPr>
                <w:b/>
                <w:bCs/>
                <w:sz w:val="20"/>
              </w:rPr>
              <w:instrText>PAGE</w:instrText>
            </w:r>
            <w:r w:rsidRPr="005A0B6D">
              <w:rPr>
                <w:b/>
                <w:bCs/>
                <w:sz w:val="20"/>
              </w:rPr>
              <w:fldChar w:fldCharType="separate"/>
            </w:r>
            <w:r w:rsidR="007535EB">
              <w:rPr>
                <w:b/>
                <w:bCs/>
                <w:noProof/>
                <w:sz w:val="20"/>
              </w:rPr>
              <w:t>1</w:t>
            </w:r>
            <w:r w:rsidRPr="005A0B6D">
              <w:rPr>
                <w:b/>
                <w:bCs/>
                <w:sz w:val="20"/>
              </w:rPr>
              <w:fldChar w:fldCharType="end"/>
            </w:r>
            <w:r w:rsidRPr="005A0B6D">
              <w:rPr>
                <w:sz w:val="20"/>
                <w:lang w:val="pl-PL"/>
              </w:rPr>
              <w:t xml:space="preserve"> z </w:t>
            </w:r>
            <w:r w:rsidRPr="005A0B6D">
              <w:rPr>
                <w:b/>
                <w:bCs/>
                <w:sz w:val="20"/>
              </w:rPr>
              <w:fldChar w:fldCharType="begin"/>
            </w:r>
            <w:r w:rsidRPr="005A0B6D">
              <w:rPr>
                <w:b/>
                <w:bCs/>
                <w:sz w:val="20"/>
              </w:rPr>
              <w:instrText>NUMPAGES</w:instrText>
            </w:r>
            <w:r w:rsidRPr="005A0B6D">
              <w:rPr>
                <w:b/>
                <w:bCs/>
                <w:sz w:val="20"/>
              </w:rPr>
              <w:fldChar w:fldCharType="separate"/>
            </w:r>
            <w:r w:rsidR="007535EB">
              <w:rPr>
                <w:b/>
                <w:bCs/>
                <w:noProof/>
                <w:sz w:val="20"/>
              </w:rPr>
              <w:t>18</w:t>
            </w:r>
            <w:r w:rsidRPr="005A0B6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16C4B0A" w14:textId="77777777" w:rsidR="005A0B6D" w:rsidRDefault="005A0B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FAF98" w14:textId="77777777" w:rsidR="006C4EDB" w:rsidRDefault="006C4EDB">
      <w:pPr>
        <w:spacing w:after="0" w:line="240" w:lineRule="auto"/>
      </w:pPr>
      <w:r>
        <w:separator/>
      </w:r>
    </w:p>
  </w:footnote>
  <w:footnote w:type="continuationSeparator" w:id="0">
    <w:p w14:paraId="619E6969" w14:textId="77777777" w:rsidR="006C4EDB" w:rsidRDefault="006C4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F42EC" w14:textId="75683796" w:rsidR="005539EE" w:rsidRDefault="005539EE" w:rsidP="005539E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F4BA" w14:textId="6CD6D550" w:rsidR="00072DD6" w:rsidRDefault="005A0B6D" w:rsidP="005A0B6D">
    <w:pPr>
      <w:pStyle w:val="Nagwek"/>
      <w:spacing w:after="0"/>
      <w:jc w:val="center"/>
    </w:pPr>
    <w:r>
      <w:rPr>
        <w:noProof/>
        <w:lang w:val="pl-PL" w:eastAsia="pl-PL"/>
      </w:rPr>
      <w:drawing>
        <wp:inline distT="0" distB="0" distL="0" distR="0" wp14:anchorId="08C24864" wp14:editId="205FCE37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2E8"/>
    <w:multiLevelType w:val="hybridMultilevel"/>
    <w:tmpl w:val="EFF89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BE6"/>
    <w:multiLevelType w:val="hybridMultilevel"/>
    <w:tmpl w:val="46686FC6"/>
    <w:lvl w:ilvl="0" w:tplc="3B58308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496047"/>
    <w:multiLevelType w:val="hybridMultilevel"/>
    <w:tmpl w:val="851E2F26"/>
    <w:lvl w:ilvl="0" w:tplc="3B58308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06735B"/>
    <w:multiLevelType w:val="hybridMultilevel"/>
    <w:tmpl w:val="6B1683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B6688D"/>
    <w:multiLevelType w:val="hybridMultilevel"/>
    <w:tmpl w:val="5E8469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3210C"/>
    <w:multiLevelType w:val="hybridMultilevel"/>
    <w:tmpl w:val="10D4F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658E3"/>
    <w:multiLevelType w:val="hybridMultilevel"/>
    <w:tmpl w:val="BFA01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A4874"/>
    <w:multiLevelType w:val="hybridMultilevel"/>
    <w:tmpl w:val="62968EE0"/>
    <w:lvl w:ilvl="0" w:tplc="65026A3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F03BD"/>
    <w:multiLevelType w:val="hybridMultilevel"/>
    <w:tmpl w:val="A2B48640"/>
    <w:lvl w:ilvl="0" w:tplc="E8A809DC">
      <w:start w:val="1"/>
      <w:numFmt w:val="decimal"/>
      <w:lvlText w:val="%1."/>
      <w:lvlJc w:val="left"/>
      <w:pPr>
        <w:ind w:left="407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27" w:hanging="360"/>
      </w:pPr>
    </w:lvl>
    <w:lvl w:ilvl="2" w:tplc="0415001B">
      <w:start w:val="1"/>
      <w:numFmt w:val="lowerRoman"/>
      <w:lvlText w:val="%3."/>
      <w:lvlJc w:val="right"/>
      <w:pPr>
        <w:ind w:left="1847" w:hanging="180"/>
      </w:pPr>
    </w:lvl>
    <w:lvl w:ilvl="3" w:tplc="0415000F">
      <w:start w:val="1"/>
      <w:numFmt w:val="decimal"/>
      <w:lvlText w:val="%4."/>
      <w:lvlJc w:val="left"/>
      <w:pPr>
        <w:ind w:left="2567" w:hanging="360"/>
      </w:pPr>
    </w:lvl>
    <w:lvl w:ilvl="4" w:tplc="04150019">
      <w:start w:val="1"/>
      <w:numFmt w:val="lowerLetter"/>
      <w:lvlText w:val="%5."/>
      <w:lvlJc w:val="left"/>
      <w:pPr>
        <w:ind w:left="3287" w:hanging="360"/>
      </w:pPr>
    </w:lvl>
    <w:lvl w:ilvl="5" w:tplc="0415001B">
      <w:start w:val="1"/>
      <w:numFmt w:val="lowerRoman"/>
      <w:lvlText w:val="%6."/>
      <w:lvlJc w:val="right"/>
      <w:pPr>
        <w:ind w:left="4007" w:hanging="180"/>
      </w:pPr>
    </w:lvl>
    <w:lvl w:ilvl="6" w:tplc="0415000F">
      <w:start w:val="1"/>
      <w:numFmt w:val="decimal"/>
      <w:lvlText w:val="%7."/>
      <w:lvlJc w:val="left"/>
      <w:pPr>
        <w:ind w:left="4727" w:hanging="360"/>
      </w:pPr>
    </w:lvl>
    <w:lvl w:ilvl="7" w:tplc="04150019">
      <w:start w:val="1"/>
      <w:numFmt w:val="lowerLetter"/>
      <w:lvlText w:val="%8."/>
      <w:lvlJc w:val="left"/>
      <w:pPr>
        <w:ind w:left="5447" w:hanging="360"/>
      </w:pPr>
    </w:lvl>
    <w:lvl w:ilvl="8" w:tplc="0415001B">
      <w:start w:val="1"/>
      <w:numFmt w:val="lowerRoman"/>
      <w:lvlText w:val="%9."/>
      <w:lvlJc w:val="right"/>
      <w:pPr>
        <w:ind w:left="6167" w:hanging="180"/>
      </w:pPr>
    </w:lvl>
  </w:abstractNum>
  <w:abstractNum w:abstractNumId="9" w15:restartNumberingAfterBreak="0">
    <w:nsid w:val="1739BBB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DC6741A"/>
    <w:multiLevelType w:val="hybridMultilevel"/>
    <w:tmpl w:val="B3D0E9A0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 w15:restartNumberingAfterBreak="0">
    <w:nsid w:val="1E0F65ED"/>
    <w:multiLevelType w:val="hybridMultilevel"/>
    <w:tmpl w:val="FBC40F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4E4324"/>
    <w:multiLevelType w:val="hybridMultilevel"/>
    <w:tmpl w:val="F6F6C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B3A93"/>
    <w:multiLevelType w:val="hybridMultilevel"/>
    <w:tmpl w:val="085063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8A5A0B"/>
    <w:multiLevelType w:val="hybridMultilevel"/>
    <w:tmpl w:val="21F2C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367C1"/>
    <w:multiLevelType w:val="hybridMultilevel"/>
    <w:tmpl w:val="A77014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2132A9"/>
    <w:multiLevelType w:val="hybridMultilevel"/>
    <w:tmpl w:val="FD2C1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25978"/>
    <w:multiLevelType w:val="hybridMultilevel"/>
    <w:tmpl w:val="4E1C1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9E1FDB"/>
    <w:multiLevelType w:val="hybridMultilevel"/>
    <w:tmpl w:val="BEA07A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43123A94"/>
    <w:multiLevelType w:val="hybridMultilevel"/>
    <w:tmpl w:val="1AE65074"/>
    <w:lvl w:ilvl="0" w:tplc="D5A46FB4">
      <w:start w:val="1"/>
      <w:numFmt w:val="lowerLetter"/>
      <w:lvlText w:val="%1)"/>
      <w:lvlJc w:val="left"/>
      <w:pPr>
        <w:ind w:left="75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0" w15:restartNumberingAfterBreak="0">
    <w:nsid w:val="43FF51E6"/>
    <w:multiLevelType w:val="hybridMultilevel"/>
    <w:tmpl w:val="4E1C1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6D5CFC"/>
    <w:multiLevelType w:val="hybridMultilevel"/>
    <w:tmpl w:val="94F89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25FFC"/>
    <w:multiLevelType w:val="hybridMultilevel"/>
    <w:tmpl w:val="45B81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839C7"/>
    <w:multiLevelType w:val="hybridMultilevel"/>
    <w:tmpl w:val="FE722212"/>
    <w:lvl w:ilvl="0" w:tplc="2FB6B1B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24EB0"/>
    <w:multiLevelType w:val="hybridMultilevel"/>
    <w:tmpl w:val="DFB0F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5249A"/>
    <w:multiLevelType w:val="hybridMultilevel"/>
    <w:tmpl w:val="9EFC9F0A"/>
    <w:lvl w:ilvl="0" w:tplc="9E0251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E97963"/>
    <w:multiLevelType w:val="hybridMultilevel"/>
    <w:tmpl w:val="C5529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FC26BB"/>
    <w:multiLevelType w:val="hybridMultilevel"/>
    <w:tmpl w:val="F6CEBD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35428"/>
    <w:multiLevelType w:val="hybridMultilevel"/>
    <w:tmpl w:val="F828DE10"/>
    <w:lvl w:ilvl="0" w:tplc="9A98396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C0AC6"/>
    <w:multiLevelType w:val="hybridMultilevel"/>
    <w:tmpl w:val="18BC4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3B3FDC"/>
    <w:multiLevelType w:val="hybridMultilevel"/>
    <w:tmpl w:val="31D04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C6285"/>
    <w:multiLevelType w:val="hybridMultilevel"/>
    <w:tmpl w:val="B600D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822725"/>
    <w:multiLevelType w:val="hybridMultilevel"/>
    <w:tmpl w:val="6C7E98F8"/>
    <w:lvl w:ilvl="0" w:tplc="D5A46FB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7A137E"/>
    <w:multiLevelType w:val="hybridMultilevel"/>
    <w:tmpl w:val="970ABE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2BD6070"/>
    <w:multiLevelType w:val="hybridMultilevel"/>
    <w:tmpl w:val="C1F44ACE"/>
    <w:lvl w:ilvl="0" w:tplc="39C25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91BD6"/>
    <w:multiLevelType w:val="hybridMultilevel"/>
    <w:tmpl w:val="2CD68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6C7D00"/>
    <w:multiLevelType w:val="hybridMultilevel"/>
    <w:tmpl w:val="74D23D2C"/>
    <w:lvl w:ilvl="0" w:tplc="A9B6415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7" w15:restartNumberingAfterBreak="0">
    <w:nsid w:val="5BA928F7"/>
    <w:multiLevelType w:val="hybridMultilevel"/>
    <w:tmpl w:val="2DF0B7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1102B4"/>
    <w:multiLevelType w:val="hybridMultilevel"/>
    <w:tmpl w:val="36E8E67E"/>
    <w:lvl w:ilvl="0" w:tplc="04150017">
      <w:start w:val="1"/>
      <w:numFmt w:val="lowerLetter"/>
      <w:lvlText w:val="%1)"/>
      <w:lvlJc w:val="left"/>
      <w:pPr>
        <w:ind w:left="398" w:hanging="360"/>
      </w:p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9" w15:restartNumberingAfterBreak="0">
    <w:nsid w:val="643B6AB6"/>
    <w:multiLevelType w:val="hybridMultilevel"/>
    <w:tmpl w:val="0DFE2E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FD4D64"/>
    <w:multiLevelType w:val="hybridMultilevel"/>
    <w:tmpl w:val="FE722212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43EBA"/>
    <w:multiLevelType w:val="hybridMultilevel"/>
    <w:tmpl w:val="4CA82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A6BD8"/>
    <w:multiLevelType w:val="hybridMultilevel"/>
    <w:tmpl w:val="38C2D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63C95"/>
    <w:multiLevelType w:val="hybridMultilevel"/>
    <w:tmpl w:val="A22CF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5F25E9"/>
    <w:multiLevelType w:val="hybridMultilevel"/>
    <w:tmpl w:val="4872B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746922"/>
    <w:multiLevelType w:val="hybridMultilevel"/>
    <w:tmpl w:val="11961C24"/>
    <w:lvl w:ilvl="0" w:tplc="19B6B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8D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6C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3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66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26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7EE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A6D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EE8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9934AE2"/>
    <w:multiLevelType w:val="hybridMultilevel"/>
    <w:tmpl w:val="6D0A7E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9D82ECA"/>
    <w:multiLevelType w:val="hybridMultilevel"/>
    <w:tmpl w:val="4BD0C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8936EF"/>
    <w:multiLevelType w:val="hybridMultilevel"/>
    <w:tmpl w:val="2402C0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A72AD4"/>
    <w:multiLevelType w:val="hybridMultilevel"/>
    <w:tmpl w:val="D54A2B6A"/>
    <w:lvl w:ilvl="0" w:tplc="D818C5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115379">
    <w:abstractNumId w:val="10"/>
  </w:num>
  <w:num w:numId="2" w16cid:durableId="222985719">
    <w:abstractNumId w:val="44"/>
  </w:num>
  <w:num w:numId="3" w16cid:durableId="56516092">
    <w:abstractNumId w:val="2"/>
  </w:num>
  <w:num w:numId="4" w16cid:durableId="100153614">
    <w:abstractNumId w:val="29"/>
  </w:num>
  <w:num w:numId="5" w16cid:durableId="1614633017">
    <w:abstractNumId w:val="35"/>
  </w:num>
  <w:num w:numId="6" w16cid:durableId="1229536295">
    <w:abstractNumId w:val="43"/>
  </w:num>
  <w:num w:numId="7" w16cid:durableId="39672604">
    <w:abstractNumId w:val="34"/>
  </w:num>
  <w:num w:numId="8" w16cid:durableId="1369254608">
    <w:abstractNumId w:val="41"/>
  </w:num>
  <w:num w:numId="9" w16cid:durableId="1347445079">
    <w:abstractNumId w:val="22"/>
  </w:num>
  <w:num w:numId="10" w16cid:durableId="668025251">
    <w:abstractNumId w:val="46"/>
  </w:num>
  <w:num w:numId="11" w16cid:durableId="443962446">
    <w:abstractNumId w:val="14"/>
  </w:num>
  <w:num w:numId="12" w16cid:durableId="1223056999">
    <w:abstractNumId w:val="0"/>
  </w:num>
  <w:num w:numId="13" w16cid:durableId="1150096249">
    <w:abstractNumId w:val="42"/>
  </w:num>
  <w:num w:numId="14" w16cid:durableId="877931939">
    <w:abstractNumId w:val="30"/>
  </w:num>
  <w:num w:numId="15" w16cid:durableId="219100210">
    <w:abstractNumId w:val="33"/>
  </w:num>
  <w:num w:numId="16" w16cid:durableId="235408445">
    <w:abstractNumId w:val="36"/>
  </w:num>
  <w:num w:numId="17" w16cid:durableId="614606408">
    <w:abstractNumId w:val="18"/>
  </w:num>
  <w:num w:numId="18" w16cid:durableId="1612932552">
    <w:abstractNumId w:val="19"/>
  </w:num>
  <w:num w:numId="19" w16cid:durableId="467288479">
    <w:abstractNumId w:val="6"/>
  </w:num>
  <w:num w:numId="20" w16cid:durableId="1681658320">
    <w:abstractNumId w:val="28"/>
  </w:num>
  <w:num w:numId="21" w16cid:durableId="210312726">
    <w:abstractNumId w:val="32"/>
  </w:num>
  <w:num w:numId="22" w16cid:durableId="241791415">
    <w:abstractNumId w:val="49"/>
  </w:num>
  <w:num w:numId="23" w16cid:durableId="266355193">
    <w:abstractNumId w:val="26"/>
  </w:num>
  <w:num w:numId="24" w16cid:durableId="271597111">
    <w:abstractNumId w:val="13"/>
  </w:num>
  <w:num w:numId="25" w16cid:durableId="1067846234">
    <w:abstractNumId w:val="38"/>
  </w:num>
  <w:num w:numId="26" w16cid:durableId="631594448">
    <w:abstractNumId w:val="37"/>
  </w:num>
  <w:num w:numId="27" w16cid:durableId="904141130">
    <w:abstractNumId w:val="20"/>
  </w:num>
  <w:num w:numId="28" w16cid:durableId="794176250">
    <w:abstractNumId w:val="15"/>
  </w:num>
  <w:num w:numId="29" w16cid:durableId="1157960613">
    <w:abstractNumId w:val="8"/>
  </w:num>
  <w:num w:numId="30" w16cid:durableId="1266188125">
    <w:abstractNumId w:val="45"/>
  </w:num>
  <w:num w:numId="31" w16cid:durableId="2044280774">
    <w:abstractNumId w:val="48"/>
  </w:num>
  <w:num w:numId="32" w16cid:durableId="1300771226">
    <w:abstractNumId w:val="1"/>
  </w:num>
  <w:num w:numId="33" w16cid:durableId="910039819">
    <w:abstractNumId w:val="12"/>
  </w:num>
  <w:num w:numId="34" w16cid:durableId="546259996">
    <w:abstractNumId w:val="4"/>
  </w:num>
  <w:num w:numId="35" w16cid:durableId="414937254">
    <w:abstractNumId w:val="3"/>
  </w:num>
  <w:num w:numId="36" w16cid:durableId="1485849538">
    <w:abstractNumId w:val="27"/>
  </w:num>
  <w:num w:numId="37" w16cid:durableId="90249930">
    <w:abstractNumId w:val="21"/>
  </w:num>
  <w:num w:numId="38" w16cid:durableId="1317033532">
    <w:abstractNumId w:val="39"/>
  </w:num>
  <w:num w:numId="39" w16cid:durableId="1962028626">
    <w:abstractNumId w:val="11"/>
  </w:num>
  <w:num w:numId="40" w16cid:durableId="1849323112">
    <w:abstractNumId w:val="17"/>
  </w:num>
  <w:num w:numId="41" w16cid:durableId="1372608031">
    <w:abstractNumId w:val="25"/>
  </w:num>
  <w:num w:numId="42" w16cid:durableId="1064912565">
    <w:abstractNumId w:val="23"/>
  </w:num>
  <w:num w:numId="43" w16cid:durableId="1976376355">
    <w:abstractNumId w:val="47"/>
  </w:num>
  <w:num w:numId="44" w16cid:durableId="336226043">
    <w:abstractNumId w:val="24"/>
  </w:num>
  <w:num w:numId="45" w16cid:durableId="267008447">
    <w:abstractNumId w:val="31"/>
  </w:num>
  <w:num w:numId="46" w16cid:durableId="5253026">
    <w:abstractNumId w:val="5"/>
  </w:num>
  <w:num w:numId="47" w16cid:durableId="901017189">
    <w:abstractNumId w:val="9"/>
  </w:num>
  <w:num w:numId="48" w16cid:durableId="1213929283">
    <w:abstractNumId w:val="40"/>
  </w:num>
  <w:num w:numId="49" w16cid:durableId="238827356">
    <w:abstractNumId w:val="7"/>
  </w:num>
  <w:num w:numId="50" w16cid:durableId="1457992901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4F"/>
    <w:rsid w:val="000026EC"/>
    <w:rsid w:val="00013010"/>
    <w:rsid w:val="000170EF"/>
    <w:rsid w:val="00021117"/>
    <w:rsid w:val="00022FA4"/>
    <w:rsid w:val="00024C84"/>
    <w:rsid w:val="000257B9"/>
    <w:rsid w:val="00025BDC"/>
    <w:rsid w:val="00026CFE"/>
    <w:rsid w:val="00030365"/>
    <w:rsid w:val="00032633"/>
    <w:rsid w:val="0003686C"/>
    <w:rsid w:val="000375B4"/>
    <w:rsid w:val="000436F3"/>
    <w:rsid w:val="00066C4F"/>
    <w:rsid w:val="000713E9"/>
    <w:rsid w:val="00072DD6"/>
    <w:rsid w:val="00072F2F"/>
    <w:rsid w:val="000740FC"/>
    <w:rsid w:val="00074B5B"/>
    <w:rsid w:val="0008162B"/>
    <w:rsid w:val="0008752A"/>
    <w:rsid w:val="000914EC"/>
    <w:rsid w:val="000953FF"/>
    <w:rsid w:val="00095BED"/>
    <w:rsid w:val="00096A84"/>
    <w:rsid w:val="000970FC"/>
    <w:rsid w:val="000A06BC"/>
    <w:rsid w:val="000A4023"/>
    <w:rsid w:val="000B1EAD"/>
    <w:rsid w:val="000C4032"/>
    <w:rsid w:val="000C5FCC"/>
    <w:rsid w:val="000D07B7"/>
    <w:rsid w:val="000E300E"/>
    <w:rsid w:val="000F13B6"/>
    <w:rsid w:val="000F4FB2"/>
    <w:rsid w:val="000F56F3"/>
    <w:rsid w:val="000F6116"/>
    <w:rsid w:val="000F6AF9"/>
    <w:rsid w:val="0010151F"/>
    <w:rsid w:val="0010222C"/>
    <w:rsid w:val="00110ADD"/>
    <w:rsid w:val="001203FB"/>
    <w:rsid w:val="00130DA0"/>
    <w:rsid w:val="00135733"/>
    <w:rsid w:val="00141A98"/>
    <w:rsid w:val="00145027"/>
    <w:rsid w:val="00146064"/>
    <w:rsid w:val="00147B74"/>
    <w:rsid w:val="00153D5E"/>
    <w:rsid w:val="001571CE"/>
    <w:rsid w:val="00161947"/>
    <w:rsid w:val="0016249A"/>
    <w:rsid w:val="001646CE"/>
    <w:rsid w:val="00173DA7"/>
    <w:rsid w:val="00180727"/>
    <w:rsid w:val="00185A7A"/>
    <w:rsid w:val="00186D81"/>
    <w:rsid w:val="0019000F"/>
    <w:rsid w:val="00190ED4"/>
    <w:rsid w:val="0019227E"/>
    <w:rsid w:val="00192E6A"/>
    <w:rsid w:val="00193443"/>
    <w:rsid w:val="00196672"/>
    <w:rsid w:val="00196C7E"/>
    <w:rsid w:val="0019748C"/>
    <w:rsid w:val="00197952"/>
    <w:rsid w:val="001A26D1"/>
    <w:rsid w:val="001A61B6"/>
    <w:rsid w:val="001B11F9"/>
    <w:rsid w:val="001B2696"/>
    <w:rsid w:val="001B490C"/>
    <w:rsid w:val="001B4DCA"/>
    <w:rsid w:val="001B61D0"/>
    <w:rsid w:val="001C402D"/>
    <w:rsid w:val="001C5373"/>
    <w:rsid w:val="001C7D42"/>
    <w:rsid w:val="001D432B"/>
    <w:rsid w:val="001D6120"/>
    <w:rsid w:val="001E114A"/>
    <w:rsid w:val="001E2C24"/>
    <w:rsid w:val="001E486A"/>
    <w:rsid w:val="001E50F4"/>
    <w:rsid w:val="001E7354"/>
    <w:rsid w:val="001F287F"/>
    <w:rsid w:val="001F78CA"/>
    <w:rsid w:val="00201D14"/>
    <w:rsid w:val="00205584"/>
    <w:rsid w:val="00206390"/>
    <w:rsid w:val="0021134B"/>
    <w:rsid w:val="002115D1"/>
    <w:rsid w:val="00211668"/>
    <w:rsid w:val="00213F60"/>
    <w:rsid w:val="002147CE"/>
    <w:rsid w:val="00214FF5"/>
    <w:rsid w:val="00227E76"/>
    <w:rsid w:val="002330BA"/>
    <w:rsid w:val="0023370D"/>
    <w:rsid w:val="0023749F"/>
    <w:rsid w:val="00237A95"/>
    <w:rsid w:val="002406BB"/>
    <w:rsid w:val="00241402"/>
    <w:rsid w:val="002451C8"/>
    <w:rsid w:val="00246408"/>
    <w:rsid w:val="00250AEC"/>
    <w:rsid w:val="00254452"/>
    <w:rsid w:val="002631D7"/>
    <w:rsid w:val="002713FE"/>
    <w:rsid w:val="0027371C"/>
    <w:rsid w:val="002839BC"/>
    <w:rsid w:val="00287A8C"/>
    <w:rsid w:val="00291A3C"/>
    <w:rsid w:val="00295273"/>
    <w:rsid w:val="002A58E8"/>
    <w:rsid w:val="002B32C2"/>
    <w:rsid w:val="002C1128"/>
    <w:rsid w:val="002C136A"/>
    <w:rsid w:val="002C2C81"/>
    <w:rsid w:val="002C39C8"/>
    <w:rsid w:val="002C3D38"/>
    <w:rsid w:val="002D1BAC"/>
    <w:rsid w:val="002D1C97"/>
    <w:rsid w:val="002D50D2"/>
    <w:rsid w:val="002E550B"/>
    <w:rsid w:val="002F4551"/>
    <w:rsid w:val="0030096F"/>
    <w:rsid w:val="00303AFB"/>
    <w:rsid w:val="00303EC5"/>
    <w:rsid w:val="00304B59"/>
    <w:rsid w:val="00304C0F"/>
    <w:rsid w:val="003059B6"/>
    <w:rsid w:val="00311675"/>
    <w:rsid w:val="0031420A"/>
    <w:rsid w:val="003150AA"/>
    <w:rsid w:val="00317BE9"/>
    <w:rsid w:val="00324BBE"/>
    <w:rsid w:val="00327871"/>
    <w:rsid w:val="003378BE"/>
    <w:rsid w:val="003417CF"/>
    <w:rsid w:val="00342C6B"/>
    <w:rsid w:val="00343DE7"/>
    <w:rsid w:val="00346EB7"/>
    <w:rsid w:val="003518C7"/>
    <w:rsid w:val="003572D5"/>
    <w:rsid w:val="00360A03"/>
    <w:rsid w:val="0036164F"/>
    <w:rsid w:val="00363633"/>
    <w:rsid w:val="00363C18"/>
    <w:rsid w:val="003704A3"/>
    <w:rsid w:val="00375107"/>
    <w:rsid w:val="00377111"/>
    <w:rsid w:val="00380C2A"/>
    <w:rsid w:val="00386018"/>
    <w:rsid w:val="003870F8"/>
    <w:rsid w:val="0038794B"/>
    <w:rsid w:val="00393243"/>
    <w:rsid w:val="00395418"/>
    <w:rsid w:val="003961C3"/>
    <w:rsid w:val="003979F3"/>
    <w:rsid w:val="003A155C"/>
    <w:rsid w:val="003A4735"/>
    <w:rsid w:val="003B1CCA"/>
    <w:rsid w:val="003B41FD"/>
    <w:rsid w:val="003B679E"/>
    <w:rsid w:val="003B77BC"/>
    <w:rsid w:val="003C00A5"/>
    <w:rsid w:val="003C0FD2"/>
    <w:rsid w:val="003C1113"/>
    <w:rsid w:val="003C1766"/>
    <w:rsid w:val="003C1AB1"/>
    <w:rsid w:val="003D136C"/>
    <w:rsid w:val="003D44EB"/>
    <w:rsid w:val="003D6875"/>
    <w:rsid w:val="003D7476"/>
    <w:rsid w:val="003E2A7D"/>
    <w:rsid w:val="003E6C40"/>
    <w:rsid w:val="003E76B6"/>
    <w:rsid w:val="003F05CA"/>
    <w:rsid w:val="003F0817"/>
    <w:rsid w:val="003F143E"/>
    <w:rsid w:val="003F1568"/>
    <w:rsid w:val="003F409C"/>
    <w:rsid w:val="003F511E"/>
    <w:rsid w:val="003F728E"/>
    <w:rsid w:val="004023FA"/>
    <w:rsid w:val="00404B3F"/>
    <w:rsid w:val="004132CC"/>
    <w:rsid w:val="004207A6"/>
    <w:rsid w:val="00422700"/>
    <w:rsid w:val="004270E9"/>
    <w:rsid w:val="0043065E"/>
    <w:rsid w:val="00431376"/>
    <w:rsid w:val="00443AD8"/>
    <w:rsid w:val="00443B5C"/>
    <w:rsid w:val="00443C16"/>
    <w:rsid w:val="0044425D"/>
    <w:rsid w:val="00454551"/>
    <w:rsid w:val="00455DAB"/>
    <w:rsid w:val="00464D2C"/>
    <w:rsid w:val="0047133A"/>
    <w:rsid w:val="00472E05"/>
    <w:rsid w:val="004744B9"/>
    <w:rsid w:val="00475E24"/>
    <w:rsid w:val="00482C82"/>
    <w:rsid w:val="00487F44"/>
    <w:rsid w:val="004913CA"/>
    <w:rsid w:val="004962C7"/>
    <w:rsid w:val="00497A85"/>
    <w:rsid w:val="00497F6F"/>
    <w:rsid w:val="004A51D5"/>
    <w:rsid w:val="004A62A4"/>
    <w:rsid w:val="004B21DE"/>
    <w:rsid w:val="004B3965"/>
    <w:rsid w:val="004B4C94"/>
    <w:rsid w:val="004C0228"/>
    <w:rsid w:val="004C26DE"/>
    <w:rsid w:val="004C28D3"/>
    <w:rsid w:val="004C65AD"/>
    <w:rsid w:val="004C7F16"/>
    <w:rsid w:val="004D02A4"/>
    <w:rsid w:val="004D727B"/>
    <w:rsid w:val="004E4913"/>
    <w:rsid w:val="004E6AA6"/>
    <w:rsid w:val="004E7686"/>
    <w:rsid w:val="004F0959"/>
    <w:rsid w:val="00501E1C"/>
    <w:rsid w:val="0050258B"/>
    <w:rsid w:val="00510A67"/>
    <w:rsid w:val="0051674C"/>
    <w:rsid w:val="00520342"/>
    <w:rsid w:val="00521F7A"/>
    <w:rsid w:val="005242B3"/>
    <w:rsid w:val="005258D1"/>
    <w:rsid w:val="00526260"/>
    <w:rsid w:val="00536A65"/>
    <w:rsid w:val="00542A18"/>
    <w:rsid w:val="00543060"/>
    <w:rsid w:val="005539EE"/>
    <w:rsid w:val="005545AA"/>
    <w:rsid w:val="00560EF6"/>
    <w:rsid w:val="00562D26"/>
    <w:rsid w:val="005638EA"/>
    <w:rsid w:val="005651C4"/>
    <w:rsid w:val="005814F4"/>
    <w:rsid w:val="00583C37"/>
    <w:rsid w:val="00590C52"/>
    <w:rsid w:val="00591800"/>
    <w:rsid w:val="005971AD"/>
    <w:rsid w:val="005A0B6D"/>
    <w:rsid w:val="005A0D8D"/>
    <w:rsid w:val="005A0F05"/>
    <w:rsid w:val="005A4205"/>
    <w:rsid w:val="005A663F"/>
    <w:rsid w:val="005A7027"/>
    <w:rsid w:val="005B1F4D"/>
    <w:rsid w:val="005B2014"/>
    <w:rsid w:val="005B26E9"/>
    <w:rsid w:val="005B3968"/>
    <w:rsid w:val="005C2A4B"/>
    <w:rsid w:val="005C51BB"/>
    <w:rsid w:val="005C6465"/>
    <w:rsid w:val="005C687C"/>
    <w:rsid w:val="005D7497"/>
    <w:rsid w:val="005E1B45"/>
    <w:rsid w:val="005E2A41"/>
    <w:rsid w:val="005E6292"/>
    <w:rsid w:val="005F0FE4"/>
    <w:rsid w:val="005F3D1A"/>
    <w:rsid w:val="00602748"/>
    <w:rsid w:val="00602D4E"/>
    <w:rsid w:val="0061590B"/>
    <w:rsid w:val="00617D68"/>
    <w:rsid w:val="006211BB"/>
    <w:rsid w:val="0062397D"/>
    <w:rsid w:val="00623C53"/>
    <w:rsid w:val="00625784"/>
    <w:rsid w:val="0063701E"/>
    <w:rsid w:val="006423AF"/>
    <w:rsid w:val="00643A62"/>
    <w:rsid w:val="00645438"/>
    <w:rsid w:val="0064739F"/>
    <w:rsid w:val="0065402A"/>
    <w:rsid w:val="00656446"/>
    <w:rsid w:val="0066076F"/>
    <w:rsid w:val="00660C4F"/>
    <w:rsid w:val="0067031E"/>
    <w:rsid w:val="006825D2"/>
    <w:rsid w:val="00685C48"/>
    <w:rsid w:val="0068739D"/>
    <w:rsid w:val="00697E57"/>
    <w:rsid w:val="006A369B"/>
    <w:rsid w:val="006B692C"/>
    <w:rsid w:val="006C123D"/>
    <w:rsid w:val="006C4EDB"/>
    <w:rsid w:val="006C56FC"/>
    <w:rsid w:val="006D1D55"/>
    <w:rsid w:val="006D3CE7"/>
    <w:rsid w:val="006D7778"/>
    <w:rsid w:val="006E6A6E"/>
    <w:rsid w:val="006F51DE"/>
    <w:rsid w:val="006F7F56"/>
    <w:rsid w:val="006F7FA3"/>
    <w:rsid w:val="0071165D"/>
    <w:rsid w:val="00712D82"/>
    <w:rsid w:val="00715F6D"/>
    <w:rsid w:val="00716755"/>
    <w:rsid w:val="00730F63"/>
    <w:rsid w:val="007312EC"/>
    <w:rsid w:val="00732421"/>
    <w:rsid w:val="00736D26"/>
    <w:rsid w:val="00737716"/>
    <w:rsid w:val="007378AE"/>
    <w:rsid w:val="00744695"/>
    <w:rsid w:val="00751B0B"/>
    <w:rsid w:val="0075255D"/>
    <w:rsid w:val="00752E78"/>
    <w:rsid w:val="007535EB"/>
    <w:rsid w:val="00753794"/>
    <w:rsid w:val="00755463"/>
    <w:rsid w:val="00757EE0"/>
    <w:rsid w:val="00764B4D"/>
    <w:rsid w:val="0077137F"/>
    <w:rsid w:val="0077484B"/>
    <w:rsid w:val="00774AE7"/>
    <w:rsid w:val="007776CD"/>
    <w:rsid w:val="00780AB3"/>
    <w:rsid w:val="00781332"/>
    <w:rsid w:val="00781769"/>
    <w:rsid w:val="00785FA8"/>
    <w:rsid w:val="00790E94"/>
    <w:rsid w:val="00791DEC"/>
    <w:rsid w:val="007938CA"/>
    <w:rsid w:val="0079499B"/>
    <w:rsid w:val="00797128"/>
    <w:rsid w:val="007A0C57"/>
    <w:rsid w:val="007A4D3E"/>
    <w:rsid w:val="007A4E4D"/>
    <w:rsid w:val="007C0F5F"/>
    <w:rsid w:val="007D106E"/>
    <w:rsid w:val="007D28F0"/>
    <w:rsid w:val="007D3890"/>
    <w:rsid w:val="007D44E4"/>
    <w:rsid w:val="007D484F"/>
    <w:rsid w:val="007D7E15"/>
    <w:rsid w:val="007E00EC"/>
    <w:rsid w:val="007E0C9C"/>
    <w:rsid w:val="007E3E5E"/>
    <w:rsid w:val="007E52D2"/>
    <w:rsid w:val="007E7796"/>
    <w:rsid w:val="007F0E55"/>
    <w:rsid w:val="007F4E9F"/>
    <w:rsid w:val="0080023F"/>
    <w:rsid w:val="0081460E"/>
    <w:rsid w:val="008174E7"/>
    <w:rsid w:val="008265C0"/>
    <w:rsid w:val="00835639"/>
    <w:rsid w:val="0083604F"/>
    <w:rsid w:val="00836D39"/>
    <w:rsid w:val="008373DD"/>
    <w:rsid w:val="00840307"/>
    <w:rsid w:val="008410E1"/>
    <w:rsid w:val="008452D2"/>
    <w:rsid w:val="00854F0E"/>
    <w:rsid w:val="00864B19"/>
    <w:rsid w:val="00865552"/>
    <w:rsid w:val="008702DB"/>
    <w:rsid w:val="008727D8"/>
    <w:rsid w:val="00875A47"/>
    <w:rsid w:val="00880C69"/>
    <w:rsid w:val="00881C12"/>
    <w:rsid w:val="008828C5"/>
    <w:rsid w:val="00883851"/>
    <w:rsid w:val="00896C6C"/>
    <w:rsid w:val="008A3615"/>
    <w:rsid w:val="008B22A1"/>
    <w:rsid w:val="008B3420"/>
    <w:rsid w:val="008C36AA"/>
    <w:rsid w:val="008C383F"/>
    <w:rsid w:val="008C5FD9"/>
    <w:rsid w:val="008D31ED"/>
    <w:rsid w:val="008D570E"/>
    <w:rsid w:val="008D5951"/>
    <w:rsid w:val="008D701D"/>
    <w:rsid w:val="008E35FA"/>
    <w:rsid w:val="008E52D2"/>
    <w:rsid w:val="008E53F6"/>
    <w:rsid w:val="008F5DB0"/>
    <w:rsid w:val="009110CC"/>
    <w:rsid w:val="00911440"/>
    <w:rsid w:val="0091375D"/>
    <w:rsid w:val="009174FC"/>
    <w:rsid w:val="0092265A"/>
    <w:rsid w:val="00922CFB"/>
    <w:rsid w:val="0093540C"/>
    <w:rsid w:val="0094674E"/>
    <w:rsid w:val="0094681F"/>
    <w:rsid w:val="0095088C"/>
    <w:rsid w:val="0095793D"/>
    <w:rsid w:val="00963F5A"/>
    <w:rsid w:val="0097037D"/>
    <w:rsid w:val="00972D76"/>
    <w:rsid w:val="00973403"/>
    <w:rsid w:val="00984F61"/>
    <w:rsid w:val="009859D4"/>
    <w:rsid w:val="00986550"/>
    <w:rsid w:val="0099127E"/>
    <w:rsid w:val="00991683"/>
    <w:rsid w:val="00992BE9"/>
    <w:rsid w:val="009950A6"/>
    <w:rsid w:val="009955BF"/>
    <w:rsid w:val="009956B4"/>
    <w:rsid w:val="009A0740"/>
    <w:rsid w:val="009A2A6E"/>
    <w:rsid w:val="009A4B48"/>
    <w:rsid w:val="009A504C"/>
    <w:rsid w:val="009A797D"/>
    <w:rsid w:val="009A7B7E"/>
    <w:rsid w:val="009B68A9"/>
    <w:rsid w:val="009C20AB"/>
    <w:rsid w:val="009C232C"/>
    <w:rsid w:val="009C26A0"/>
    <w:rsid w:val="009C35CE"/>
    <w:rsid w:val="009C7147"/>
    <w:rsid w:val="009D1CE4"/>
    <w:rsid w:val="009F5070"/>
    <w:rsid w:val="00A00C90"/>
    <w:rsid w:val="00A2148A"/>
    <w:rsid w:val="00A22F14"/>
    <w:rsid w:val="00A2357C"/>
    <w:rsid w:val="00A35870"/>
    <w:rsid w:val="00A358FC"/>
    <w:rsid w:val="00A36DE1"/>
    <w:rsid w:val="00A41ABE"/>
    <w:rsid w:val="00A457F3"/>
    <w:rsid w:val="00A5383C"/>
    <w:rsid w:val="00A56A8C"/>
    <w:rsid w:val="00A70482"/>
    <w:rsid w:val="00A71D1C"/>
    <w:rsid w:val="00A7210D"/>
    <w:rsid w:val="00A7665B"/>
    <w:rsid w:val="00A81AC6"/>
    <w:rsid w:val="00A82DCD"/>
    <w:rsid w:val="00A83392"/>
    <w:rsid w:val="00A8354D"/>
    <w:rsid w:val="00A8619D"/>
    <w:rsid w:val="00A932B0"/>
    <w:rsid w:val="00AA5A02"/>
    <w:rsid w:val="00AB0627"/>
    <w:rsid w:val="00AB1378"/>
    <w:rsid w:val="00AC65D5"/>
    <w:rsid w:val="00AD2530"/>
    <w:rsid w:val="00AD3DD4"/>
    <w:rsid w:val="00AE1985"/>
    <w:rsid w:val="00AE1BE2"/>
    <w:rsid w:val="00AE28E0"/>
    <w:rsid w:val="00B031CA"/>
    <w:rsid w:val="00B035AA"/>
    <w:rsid w:val="00B036C5"/>
    <w:rsid w:val="00B0797E"/>
    <w:rsid w:val="00B12C79"/>
    <w:rsid w:val="00B156F7"/>
    <w:rsid w:val="00B16E7F"/>
    <w:rsid w:val="00B17FD1"/>
    <w:rsid w:val="00B20693"/>
    <w:rsid w:val="00B222C4"/>
    <w:rsid w:val="00B23CDF"/>
    <w:rsid w:val="00B27DA2"/>
    <w:rsid w:val="00B307DC"/>
    <w:rsid w:val="00B34991"/>
    <w:rsid w:val="00B36061"/>
    <w:rsid w:val="00B4377E"/>
    <w:rsid w:val="00B562EA"/>
    <w:rsid w:val="00B654A2"/>
    <w:rsid w:val="00B70746"/>
    <w:rsid w:val="00B742B6"/>
    <w:rsid w:val="00B7581C"/>
    <w:rsid w:val="00B8060E"/>
    <w:rsid w:val="00B93330"/>
    <w:rsid w:val="00B94976"/>
    <w:rsid w:val="00B96225"/>
    <w:rsid w:val="00BA22FA"/>
    <w:rsid w:val="00BA2FC2"/>
    <w:rsid w:val="00BA4169"/>
    <w:rsid w:val="00BA6320"/>
    <w:rsid w:val="00BB0285"/>
    <w:rsid w:val="00BB15C6"/>
    <w:rsid w:val="00BC32D8"/>
    <w:rsid w:val="00BC38A5"/>
    <w:rsid w:val="00BC59E9"/>
    <w:rsid w:val="00BC6FE3"/>
    <w:rsid w:val="00BD1C27"/>
    <w:rsid w:val="00BD255E"/>
    <w:rsid w:val="00BD2CD6"/>
    <w:rsid w:val="00BD60D5"/>
    <w:rsid w:val="00BE5EF1"/>
    <w:rsid w:val="00BF0245"/>
    <w:rsid w:val="00BF313F"/>
    <w:rsid w:val="00C019C9"/>
    <w:rsid w:val="00C02B15"/>
    <w:rsid w:val="00C02C57"/>
    <w:rsid w:val="00C038BB"/>
    <w:rsid w:val="00C04F3B"/>
    <w:rsid w:val="00C11ABA"/>
    <w:rsid w:val="00C12533"/>
    <w:rsid w:val="00C1304B"/>
    <w:rsid w:val="00C2232D"/>
    <w:rsid w:val="00C24B96"/>
    <w:rsid w:val="00C25AC2"/>
    <w:rsid w:val="00C261A6"/>
    <w:rsid w:val="00C336CB"/>
    <w:rsid w:val="00C33D6C"/>
    <w:rsid w:val="00C37E04"/>
    <w:rsid w:val="00C40D0C"/>
    <w:rsid w:val="00C40D77"/>
    <w:rsid w:val="00C4246D"/>
    <w:rsid w:val="00C473B7"/>
    <w:rsid w:val="00C54FF5"/>
    <w:rsid w:val="00C70C78"/>
    <w:rsid w:val="00C72281"/>
    <w:rsid w:val="00C73450"/>
    <w:rsid w:val="00C82BA6"/>
    <w:rsid w:val="00C84890"/>
    <w:rsid w:val="00C85601"/>
    <w:rsid w:val="00C8603D"/>
    <w:rsid w:val="00C8748A"/>
    <w:rsid w:val="00C9127B"/>
    <w:rsid w:val="00C95152"/>
    <w:rsid w:val="00C95398"/>
    <w:rsid w:val="00C972A4"/>
    <w:rsid w:val="00CA1A2A"/>
    <w:rsid w:val="00CA362E"/>
    <w:rsid w:val="00CB0147"/>
    <w:rsid w:val="00CB16F9"/>
    <w:rsid w:val="00CB2871"/>
    <w:rsid w:val="00CC6152"/>
    <w:rsid w:val="00CD0435"/>
    <w:rsid w:val="00CD0BC3"/>
    <w:rsid w:val="00CD0DE9"/>
    <w:rsid w:val="00CD1212"/>
    <w:rsid w:val="00CD22EA"/>
    <w:rsid w:val="00CD5644"/>
    <w:rsid w:val="00CD6F53"/>
    <w:rsid w:val="00CE6054"/>
    <w:rsid w:val="00CE6805"/>
    <w:rsid w:val="00CF5E10"/>
    <w:rsid w:val="00CF7DB8"/>
    <w:rsid w:val="00D04A50"/>
    <w:rsid w:val="00D051DA"/>
    <w:rsid w:val="00D05C81"/>
    <w:rsid w:val="00D10B60"/>
    <w:rsid w:val="00D15804"/>
    <w:rsid w:val="00D175B0"/>
    <w:rsid w:val="00D20D2C"/>
    <w:rsid w:val="00D249AE"/>
    <w:rsid w:val="00D25ADB"/>
    <w:rsid w:val="00D275B8"/>
    <w:rsid w:val="00D3054C"/>
    <w:rsid w:val="00D3142C"/>
    <w:rsid w:val="00D405C4"/>
    <w:rsid w:val="00D423C9"/>
    <w:rsid w:val="00D44707"/>
    <w:rsid w:val="00D4655B"/>
    <w:rsid w:val="00D51A57"/>
    <w:rsid w:val="00D5368D"/>
    <w:rsid w:val="00D55D8A"/>
    <w:rsid w:val="00D61528"/>
    <w:rsid w:val="00D61AB3"/>
    <w:rsid w:val="00D641E6"/>
    <w:rsid w:val="00D64CB7"/>
    <w:rsid w:val="00D71722"/>
    <w:rsid w:val="00D7389C"/>
    <w:rsid w:val="00D7402C"/>
    <w:rsid w:val="00D76F29"/>
    <w:rsid w:val="00D809FA"/>
    <w:rsid w:val="00D83C4C"/>
    <w:rsid w:val="00D86E96"/>
    <w:rsid w:val="00D912A8"/>
    <w:rsid w:val="00D9391A"/>
    <w:rsid w:val="00D95B49"/>
    <w:rsid w:val="00DA0CE9"/>
    <w:rsid w:val="00DA16E2"/>
    <w:rsid w:val="00DA73B0"/>
    <w:rsid w:val="00DB33CF"/>
    <w:rsid w:val="00DB7509"/>
    <w:rsid w:val="00DC5C9D"/>
    <w:rsid w:val="00DC71C6"/>
    <w:rsid w:val="00DC7959"/>
    <w:rsid w:val="00DD078E"/>
    <w:rsid w:val="00DD1B56"/>
    <w:rsid w:val="00DE2734"/>
    <w:rsid w:val="00DE6886"/>
    <w:rsid w:val="00DF722B"/>
    <w:rsid w:val="00E03408"/>
    <w:rsid w:val="00E074F3"/>
    <w:rsid w:val="00E0758F"/>
    <w:rsid w:val="00E07F03"/>
    <w:rsid w:val="00E1593A"/>
    <w:rsid w:val="00E17180"/>
    <w:rsid w:val="00E26568"/>
    <w:rsid w:val="00E26BD8"/>
    <w:rsid w:val="00E32465"/>
    <w:rsid w:val="00E33280"/>
    <w:rsid w:val="00E37022"/>
    <w:rsid w:val="00E3770D"/>
    <w:rsid w:val="00E377B6"/>
    <w:rsid w:val="00E40141"/>
    <w:rsid w:val="00E434CC"/>
    <w:rsid w:val="00E45006"/>
    <w:rsid w:val="00E45EC2"/>
    <w:rsid w:val="00E461D0"/>
    <w:rsid w:val="00E47A9A"/>
    <w:rsid w:val="00E51456"/>
    <w:rsid w:val="00E566D4"/>
    <w:rsid w:val="00E61706"/>
    <w:rsid w:val="00E64998"/>
    <w:rsid w:val="00E650AA"/>
    <w:rsid w:val="00E67F49"/>
    <w:rsid w:val="00E705CE"/>
    <w:rsid w:val="00E71673"/>
    <w:rsid w:val="00E71D0D"/>
    <w:rsid w:val="00E73A62"/>
    <w:rsid w:val="00E80486"/>
    <w:rsid w:val="00E81155"/>
    <w:rsid w:val="00E9180D"/>
    <w:rsid w:val="00E9629D"/>
    <w:rsid w:val="00EA25D3"/>
    <w:rsid w:val="00EA6474"/>
    <w:rsid w:val="00EA6AD4"/>
    <w:rsid w:val="00EB4B5A"/>
    <w:rsid w:val="00EB7102"/>
    <w:rsid w:val="00EB7CD4"/>
    <w:rsid w:val="00EC0FDA"/>
    <w:rsid w:val="00EC5432"/>
    <w:rsid w:val="00ED1F86"/>
    <w:rsid w:val="00ED5BDC"/>
    <w:rsid w:val="00ED7534"/>
    <w:rsid w:val="00EE4917"/>
    <w:rsid w:val="00EE4AB8"/>
    <w:rsid w:val="00EF1D79"/>
    <w:rsid w:val="00EF710A"/>
    <w:rsid w:val="00EF74B3"/>
    <w:rsid w:val="00F04DE1"/>
    <w:rsid w:val="00F066B8"/>
    <w:rsid w:val="00F10F0A"/>
    <w:rsid w:val="00F11A2C"/>
    <w:rsid w:val="00F17458"/>
    <w:rsid w:val="00F2481E"/>
    <w:rsid w:val="00F26D1A"/>
    <w:rsid w:val="00F413E6"/>
    <w:rsid w:val="00F4355A"/>
    <w:rsid w:val="00F44F55"/>
    <w:rsid w:val="00F51093"/>
    <w:rsid w:val="00F521FD"/>
    <w:rsid w:val="00F53179"/>
    <w:rsid w:val="00F561E7"/>
    <w:rsid w:val="00F56764"/>
    <w:rsid w:val="00F6062C"/>
    <w:rsid w:val="00F63ED8"/>
    <w:rsid w:val="00F72B2E"/>
    <w:rsid w:val="00F77271"/>
    <w:rsid w:val="00F835BA"/>
    <w:rsid w:val="00F840E9"/>
    <w:rsid w:val="00F846A6"/>
    <w:rsid w:val="00F86A43"/>
    <w:rsid w:val="00F96D2E"/>
    <w:rsid w:val="00FA14D6"/>
    <w:rsid w:val="00FA17F9"/>
    <w:rsid w:val="00FA2D82"/>
    <w:rsid w:val="00FA68F7"/>
    <w:rsid w:val="00FA6FFE"/>
    <w:rsid w:val="00FA7438"/>
    <w:rsid w:val="00FB0D77"/>
    <w:rsid w:val="00FB1A53"/>
    <w:rsid w:val="00FB2D4C"/>
    <w:rsid w:val="00FC193A"/>
    <w:rsid w:val="00FC20B0"/>
    <w:rsid w:val="00FC360B"/>
    <w:rsid w:val="00FD050D"/>
    <w:rsid w:val="00FD3737"/>
    <w:rsid w:val="00FE02B5"/>
    <w:rsid w:val="00FE30A5"/>
    <w:rsid w:val="00FF5248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CCD6C"/>
  <w15:chartTrackingRefBased/>
  <w15:docId w15:val="{45A87E59-A98E-4B11-8366-F2EC748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1D5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026E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913C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36164F"/>
    <w:rPr>
      <w:b/>
      <w:bCs/>
    </w:rPr>
  </w:style>
  <w:style w:type="paragraph" w:styleId="NormalnyWeb">
    <w:name w:val="Normal (Web)"/>
    <w:basedOn w:val="Normalny"/>
    <w:uiPriority w:val="99"/>
    <w:rsid w:val="0036164F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ab">
    <w:name w:val="Tab"/>
    <w:basedOn w:val="Normalny"/>
    <w:rsid w:val="0036164F"/>
    <w:pPr>
      <w:suppressAutoHyphens/>
      <w:spacing w:before="240"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36164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StopkaZnak">
    <w:name w:val="Stopka Znak"/>
    <w:link w:val="Stopka"/>
    <w:uiPriority w:val="99"/>
    <w:rsid w:val="0036164F"/>
    <w:rPr>
      <w:rFonts w:ascii="Times New Roman" w:eastAsia="Times New Roman" w:hAnsi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66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11668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semiHidden/>
    <w:unhideWhenUsed/>
    <w:rsid w:val="00E962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629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9629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29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9629D"/>
    <w:rPr>
      <w:b/>
      <w:bCs/>
      <w:lang w:eastAsia="en-US"/>
    </w:rPr>
  </w:style>
  <w:style w:type="character" w:styleId="Hipercze">
    <w:name w:val="Hyperlink"/>
    <w:uiPriority w:val="99"/>
    <w:unhideWhenUsed/>
    <w:rsid w:val="00643A62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DA16E2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F78C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F78CA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A647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A6474"/>
    <w:pPr>
      <w:ind w:left="720"/>
      <w:contextualSpacing/>
    </w:pPr>
    <w:rPr>
      <w:rFonts w:eastAsia="Times New Roman"/>
      <w:lang w:eastAsia="pl-PL"/>
    </w:rPr>
  </w:style>
  <w:style w:type="paragraph" w:customStyle="1" w:styleId="Default">
    <w:name w:val="Default"/>
    <w:rsid w:val="00EA647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2147CE"/>
    <w:rPr>
      <w:rFonts w:eastAsia="Times New Roman"/>
      <w:sz w:val="22"/>
      <w:szCs w:val="22"/>
    </w:rPr>
  </w:style>
  <w:style w:type="character" w:customStyle="1" w:styleId="Nagwek2Znak">
    <w:name w:val="Nagłówek 2 Znak"/>
    <w:link w:val="Nagwek2"/>
    <w:uiPriority w:val="9"/>
    <w:rsid w:val="000026EC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6D1D5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638EA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5638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unhideWhenUsed/>
    <w:rsid w:val="008702DB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D0DE9"/>
    <w:rPr>
      <w:sz w:val="22"/>
      <w:szCs w:val="22"/>
      <w:lang w:eastAsia="en-US" w:bidi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4913C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table" w:customStyle="1" w:styleId="Tabela-Siatka5">
    <w:name w:val="Tabela - Siatka5"/>
    <w:basedOn w:val="Standardowy"/>
    <w:next w:val="Tabela-Siatka"/>
    <w:uiPriority w:val="39"/>
    <w:unhideWhenUsed/>
    <w:rsid w:val="00A8354D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F5DB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33D43-3B4F-41C4-B35D-23DB79F7F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2482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12/21 KM RPO WM</vt:lpstr>
    </vt:vector>
  </TitlesOfParts>
  <Company>UMWM</Company>
  <LinksUpToDate>false</LinksUpToDate>
  <CharactersWithSpaces>17346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12/21 KM RPO WM</dc:title>
  <dc:subject/>
  <dc:creator>Renata Kurkiewicz</dc:creator>
  <cp:keywords/>
  <cp:lastModifiedBy>Tomasz</cp:lastModifiedBy>
  <cp:revision>38</cp:revision>
  <cp:lastPrinted>2026-03-31T10:49:00Z</cp:lastPrinted>
  <dcterms:created xsi:type="dcterms:W3CDTF">2025-02-11T10:57:00Z</dcterms:created>
  <dcterms:modified xsi:type="dcterms:W3CDTF">2026-07-22T06:16:00Z</dcterms:modified>
</cp:coreProperties>
</file>